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E8371" w14:textId="62CCBB80" w:rsidR="00CC5AAA" w:rsidRPr="00331A9C" w:rsidRDefault="00CC5AAA" w:rsidP="0024673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ПОЗИТИВ КИДС</w:t>
      </w:r>
    </w:p>
    <w:p w14:paraId="18758D84" w14:textId="4E277DDF" w:rsidR="00246738" w:rsidRPr="00331A9C" w:rsidRDefault="00CC5AAA" w:rsidP="0024673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Инструкция</w:t>
      </w:r>
      <w:r w:rsidR="00246738" w:rsidRPr="00331A9C">
        <w:rPr>
          <w:rFonts w:ascii="Times New Roman" w:hAnsi="Times New Roman" w:cs="Times New Roman"/>
          <w:b/>
          <w:bCs/>
          <w:sz w:val="16"/>
          <w:szCs w:val="16"/>
        </w:rPr>
        <w:br/>
        <w:t>по медицинскому применению лекарственного средства</w:t>
      </w:r>
    </w:p>
    <w:p w14:paraId="3EACD0F2" w14:textId="77777777" w:rsidR="00331A9C" w:rsidRPr="00331A9C" w:rsidRDefault="00331A9C" w:rsidP="00006495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</w:p>
    <w:p w14:paraId="7CF49F10" w14:textId="60548B66" w:rsidR="00006495" w:rsidRPr="00331A9C" w:rsidRDefault="00006495" w:rsidP="00006495">
      <w:pPr>
        <w:pStyle w:val="30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 w:rsidRPr="00331A9C">
        <w:rPr>
          <w:sz w:val="16"/>
          <w:szCs w:val="16"/>
        </w:rPr>
        <w:t xml:space="preserve">Торговое название препарата: </w:t>
      </w:r>
      <w:r w:rsidR="00CC5AAA" w:rsidRPr="00331A9C">
        <w:rPr>
          <w:b w:val="0"/>
          <w:sz w:val="16"/>
          <w:szCs w:val="16"/>
        </w:rPr>
        <w:t xml:space="preserve">Позитив </w:t>
      </w:r>
      <w:proofErr w:type="spellStart"/>
      <w:r w:rsidR="00CC5AAA" w:rsidRPr="00331A9C">
        <w:rPr>
          <w:b w:val="0"/>
          <w:sz w:val="16"/>
          <w:szCs w:val="16"/>
        </w:rPr>
        <w:t>Кидс</w:t>
      </w:r>
      <w:proofErr w:type="spellEnd"/>
      <w:r w:rsidR="00CC5AAA" w:rsidRPr="00331A9C">
        <w:rPr>
          <w:b w:val="0"/>
          <w:sz w:val="16"/>
          <w:szCs w:val="16"/>
        </w:rPr>
        <w:t>.</w:t>
      </w:r>
    </w:p>
    <w:p w14:paraId="0F2C10FB" w14:textId="482BA53C" w:rsidR="00006495" w:rsidRPr="00331A9C" w:rsidRDefault="00006495" w:rsidP="00006495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331A9C">
        <w:rPr>
          <w:sz w:val="16"/>
          <w:szCs w:val="16"/>
        </w:rPr>
        <w:t xml:space="preserve">Международное непатентованное название: </w:t>
      </w:r>
      <w:r w:rsidR="006A02ED" w:rsidRPr="00331A9C">
        <w:rPr>
          <w:b w:val="0"/>
          <w:sz w:val="16"/>
          <w:szCs w:val="16"/>
        </w:rPr>
        <w:t>ГАМК, витамин В3, витамин В</w:t>
      </w:r>
      <w:proofErr w:type="gramStart"/>
      <w:r w:rsidR="006A02ED" w:rsidRPr="00331A9C">
        <w:rPr>
          <w:b w:val="0"/>
          <w:sz w:val="16"/>
          <w:szCs w:val="16"/>
        </w:rPr>
        <w:t>6</w:t>
      </w:r>
      <w:proofErr w:type="gramEnd"/>
      <w:r w:rsidR="006A02ED" w:rsidRPr="00331A9C">
        <w:rPr>
          <w:b w:val="0"/>
          <w:sz w:val="16"/>
          <w:szCs w:val="16"/>
        </w:rPr>
        <w:t xml:space="preserve">, магний, </w:t>
      </w:r>
      <w:proofErr w:type="spellStart"/>
      <w:r w:rsidR="006A02ED" w:rsidRPr="00331A9C">
        <w:rPr>
          <w:b w:val="0"/>
          <w:sz w:val="16"/>
          <w:szCs w:val="16"/>
        </w:rPr>
        <w:t>инозитол</w:t>
      </w:r>
      <w:proofErr w:type="spellEnd"/>
      <w:r w:rsidR="006A02ED" w:rsidRPr="00331A9C">
        <w:rPr>
          <w:b w:val="0"/>
          <w:sz w:val="16"/>
          <w:szCs w:val="16"/>
        </w:rPr>
        <w:t>.</w:t>
      </w:r>
    </w:p>
    <w:p w14:paraId="54A4B15A" w14:textId="4D6EDA8B" w:rsidR="00006495" w:rsidRPr="00331A9C" w:rsidRDefault="00006495" w:rsidP="00006495">
      <w:pPr>
        <w:pStyle w:val="30"/>
        <w:shd w:val="clear" w:color="auto" w:fill="auto"/>
        <w:spacing w:before="0" w:after="0" w:line="240" w:lineRule="auto"/>
        <w:ind w:right="3700"/>
        <w:jc w:val="left"/>
        <w:rPr>
          <w:sz w:val="16"/>
          <w:szCs w:val="16"/>
        </w:rPr>
      </w:pPr>
      <w:r w:rsidRPr="00331A9C">
        <w:rPr>
          <w:sz w:val="16"/>
          <w:szCs w:val="16"/>
        </w:rPr>
        <w:t xml:space="preserve">Лекарственная форма: </w:t>
      </w:r>
      <w:r w:rsidR="00D4511A" w:rsidRPr="00331A9C">
        <w:rPr>
          <w:b w:val="0"/>
          <w:sz w:val="16"/>
          <w:szCs w:val="16"/>
        </w:rPr>
        <w:t>Сироп для приема внутрь</w:t>
      </w:r>
      <w:r w:rsidR="006A02ED" w:rsidRPr="00331A9C">
        <w:rPr>
          <w:b w:val="0"/>
          <w:sz w:val="16"/>
          <w:szCs w:val="16"/>
        </w:rPr>
        <w:t>.</w:t>
      </w:r>
    </w:p>
    <w:p w14:paraId="26570B9E" w14:textId="3C4BF77C" w:rsidR="007E192F" w:rsidRPr="00331A9C" w:rsidRDefault="00006495" w:rsidP="007E192F">
      <w:pPr>
        <w:pStyle w:val="10"/>
        <w:keepNext/>
        <w:keepLines/>
        <w:shd w:val="clear" w:color="auto" w:fill="auto"/>
        <w:spacing w:before="0" w:line="240" w:lineRule="auto"/>
        <w:rPr>
          <w:i/>
          <w:sz w:val="16"/>
          <w:szCs w:val="16"/>
        </w:rPr>
      </w:pPr>
      <w:bookmarkStart w:id="0" w:name="bookmark0"/>
      <w:proofErr w:type="spellStart"/>
      <w:r w:rsidRPr="00331A9C">
        <w:rPr>
          <w:sz w:val="16"/>
          <w:szCs w:val="16"/>
        </w:rPr>
        <w:t>остав</w:t>
      </w:r>
      <w:proofErr w:type="spellEnd"/>
      <w:r w:rsidRPr="00331A9C">
        <w:rPr>
          <w:sz w:val="16"/>
          <w:szCs w:val="16"/>
        </w:rPr>
        <w:t>:</w:t>
      </w:r>
      <w:bookmarkEnd w:id="0"/>
      <w:r w:rsidR="00CC5AAA" w:rsidRPr="00331A9C">
        <w:rPr>
          <w:sz w:val="16"/>
          <w:szCs w:val="16"/>
        </w:rPr>
        <w:t xml:space="preserve"> </w:t>
      </w:r>
      <w:r w:rsidR="00CC5AAA" w:rsidRPr="00331A9C">
        <w:rPr>
          <w:b w:val="0"/>
          <w:i/>
          <w:sz w:val="16"/>
          <w:szCs w:val="16"/>
        </w:rPr>
        <w:t>Каждые 2,</w:t>
      </w:r>
      <w:r w:rsidR="007E192F" w:rsidRPr="00331A9C">
        <w:rPr>
          <w:b w:val="0"/>
          <w:i/>
          <w:sz w:val="16"/>
          <w:szCs w:val="16"/>
        </w:rPr>
        <w:t>5</w:t>
      </w:r>
      <w:r w:rsidR="00CC5AAA" w:rsidRPr="00331A9C">
        <w:rPr>
          <w:b w:val="0"/>
          <w:i/>
          <w:sz w:val="16"/>
          <w:szCs w:val="16"/>
        </w:rPr>
        <w:t xml:space="preserve"> </w:t>
      </w:r>
      <w:r w:rsidR="007E192F" w:rsidRPr="00331A9C">
        <w:rPr>
          <w:b w:val="0"/>
          <w:i/>
          <w:sz w:val="16"/>
          <w:szCs w:val="16"/>
        </w:rPr>
        <w:t>мл содержат:</w:t>
      </w:r>
    </w:p>
    <w:p w14:paraId="74657959" w14:textId="404A47B9" w:rsidR="007E192F" w:rsidRPr="00331A9C" w:rsidRDefault="007E192F" w:rsidP="007E192F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ГАМК (гамма - аминомасляная кислота) ……. 150 мг</w:t>
      </w:r>
      <w:r w:rsidR="006A02ED" w:rsidRPr="00331A9C">
        <w:rPr>
          <w:b w:val="0"/>
          <w:sz w:val="16"/>
          <w:szCs w:val="16"/>
        </w:rPr>
        <w:t>;</w:t>
      </w:r>
      <w:r w:rsidRPr="00331A9C">
        <w:rPr>
          <w:b w:val="0"/>
          <w:sz w:val="16"/>
          <w:szCs w:val="16"/>
        </w:rPr>
        <w:t xml:space="preserve"> </w:t>
      </w:r>
    </w:p>
    <w:p w14:paraId="73ED3A13" w14:textId="7CAE5F3E" w:rsidR="007E192F" w:rsidRPr="00331A9C" w:rsidRDefault="00CC5AAA" w:rsidP="007E192F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Витамин В3 ………………………………………1,</w:t>
      </w:r>
      <w:r w:rsidR="007E192F" w:rsidRPr="00331A9C">
        <w:rPr>
          <w:b w:val="0"/>
          <w:sz w:val="16"/>
          <w:szCs w:val="16"/>
        </w:rPr>
        <w:t>5 мг</w:t>
      </w:r>
      <w:r w:rsidR="006A02ED" w:rsidRPr="00331A9C">
        <w:rPr>
          <w:b w:val="0"/>
          <w:sz w:val="16"/>
          <w:szCs w:val="16"/>
        </w:rPr>
        <w:t>;</w:t>
      </w:r>
      <w:r w:rsidR="007E192F" w:rsidRPr="00331A9C">
        <w:rPr>
          <w:b w:val="0"/>
          <w:sz w:val="16"/>
          <w:szCs w:val="16"/>
        </w:rPr>
        <w:t xml:space="preserve"> </w:t>
      </w:r>
    </w:p>
    <w:p w14:paraId="6ED9D6B9" w14:textId="4888C1F6" w:rsidR="007E192F" w:rsidRPr="00331A9C" w:rsidRDefault="007E192F" w:rsidP="007E192F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Витамин В</w:t>
      </w:r>
      <w:proofErr w:type="gramStart"/>
      <w:r w:rsidRPr="00331A9C">
        <w:rPr>
          <w:b w:val="0"/>
          <w:sz w:val="16"/>
          <w:szCs w:val="16"/>
        </w:rPr>
        <w:t>6</w:t>
      </w:r>
      <w:proofErr w:type="gramEnd"/>
      <w:r w:rsidRPr="00331A9C">
        <w:rPr>
          <w:b w:val="0"/>
          <w:sz w:val="16"/>
          <w:szCs w:val="16"/>
        </w:rPr>
        <w:t>……………………………………</w:t>
      </w:r>
      <w:r w:rsidR="00CC5AAA" w:rsidRPr="00331A9C">
        <w:rPr>
          <w:b w:val="0"/>
          <w:sz w:val="16"/>
          <w:szCs w:val="16"/>
        </w:rPr>
        <w:t>….1,5</w:t>
      </w:r>
      <w:r w:rsidRPr="00331A9C">
        <w:rPr>
          <w:b w:val="0"/>
          <w:sz w:val="16"/>
          <w:szCs w:val="16"/>
        </w:rPr>
        <w:t xml:space="preserve"> мг</w:t>
      </w:r>
      <w:r w:rsidR="006A02ED" w:rsidRPr="00331A9C">
        <w:rPr>
          <w:b w:val="0"/>
          <w:sz w:val="16"/>
          <w:szCs w:val="16"/>
        </w:rPr>
        <w:t>;</w:t>
      </w:r>
      <w:r w:rsidRPr="00331A9C">
        <w:rPr>
          <w:b w:val="0"/>
          <w:sz w:val="16"/>
          <w:szCs w:val="16"/>
        </w:rPr>
        <w:t xml:space="preserve"> </w:t>
      </w:r>
    </w:p>
    <w:p w14:paraId="360F5FBC" w14:textId="64136066" w:rsidR="007E192F" w:rsidRPr="00331A9C" w:rsidRDefault="00CC5AAA" w:rsidP="007E192F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Магний…………..</w:t>
      </w:r>
      <w:r w:rsidR="007E192F" w:rsidRPr="00331A9C">
        <w:rPr>
          <w:b w:val="0"/>
          <w:sz w:val="16"/>
          <w:szCs w:val="16"/>
        </w:rPr>
        <w:t>……………………………</w:t>
      </w:r>
      <w:r w:rsidRPr="00331A9C">
        <w:rPr>
          <w:b w:val="0"/>
          <w:sz w:val="16"/>
          <w:szCs w:val="16"/>
        </w:rPr>
        <w:t>…</w:t>
      </w:r>
      <w:r w:rsidR="006A02ED" w:rsidRPr="00331A9C">
        <w:rPr>
          <w:b w:val="0"/>
          <w:sz w:val="16"/>
          <w:szCs w:val="16"/>
        </w:rPr>
        <w:t>.</w:t>
      </w:r>
      <w:r w:rsidRPr="00331A9C">
        <w:rPr>
          <w:b w:val="0"/>
          <w:sz w:val="16"/>
          <w:szCs w:val="16"/>
        </w:rPr>
        <w:t>.</w:t>
      </w:r>
      <w:r w:rsidR="007E192F" w:rsidRPr="00331A9C">
        <w:rPr>
          <w:b w:val="0"/>
          <w:sz w:val="16"/>
          <w:szCs w:val="16"/>
        </w:rPr>
        <w:t>100 мг</w:t>
      </w:r>
      <w:r w:rsidR="006A02ED" w:rsidRPr="00331A9C">
        <w:rPr>
          <w:b w:val="0"/>
          <w:sz w:val="16"/>
          <w:szCs w:val="16"/>
        </w:rPr>
        <w:t>;</w:t>
      </w:r>
      <w:r w:rsidR="007E192F" w:rsidRPr="00331A9C">
        <w:rPr>
          <w:b w:val="0"/>
          <w:sz w:val="16"/>
          <w:szCs w:val="16"/>
        </w:rPr>
        <w:t xml:space="preserve"> </w:t>
      </w:r>
    </w:p>
    <w:p w14:paraId="06D871C3" w14:textId="47B77514" w:rsidR="007E192F" w:rsidRPr="00331A9C" w:rsidRDefault="007E192F" w:rsidP="007E192F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proofErr w:type="spellStart"/>
      <w:r w:rsidRPr="00331A9C">
        <w:rPr>
          <w:b w:val="0"/>
          <w:sz w:val="16"/>
          <w:szCs w:val="16"/>
        </w:rPr>
        <w:t>Инозитол</w:t>
      </w:r>
      <w:proofErr w:type="spellEnd"/>
      <w:r w:rsidRPr="00331A9C">
        <w:rPr>
          <w:b w:val="0"/>
          <w:sz w:val="16"/>
          <w:szCs w:val="16"/>
        </w:rPr>
        <w:t xml:space="preserve"> ……………………………………</w:t>
      </w:r>
      <w:r w:rsidR="00CC5AAA" w:rsidRPr="00331A9C">
        <w:rPr>
          <w:b w:val="0"/>
          <w:sz w:val="16"/>
          <w:szCs w:val="16"/>
        </w:rPr>
        <w:t>…….</w:t>
      </w:r>
      <w:r w:rsidRPr="00331A9C">
        <w:rPr>
          <w:b w:val="0"/>
          <w:sz w:val="16"/>
          <w:szCs w:val="16"/>
        </w:rPr>
        <w:t>20 мг</w:t>
      </w:r>
      <w:r w:rsidR="006A02ED" w:rsidRPr="00331A9C">
        <w:rPr>
          <w:b w:val="0"/>
          <w:sz w:val="16"/>
          <w:szCs w:val="16"/>
        </w:rPr>
        <w:t>;</w:t>
      </w:r>
      <w:r w:rsidRPr="00331A9C">
        <w:rPr>
          <w:b w:val="0"/>
          <w:sz w:val="16"/>
          <w:szCs w:val="16"/>
        </w:rPr>
        <w:t xml:space="preserve"> </w:t>
      </w:r>
    </w:p>
    <w:p w14:paraId="3890FDBD" w14:textId="7CC3C10C" w:rsidR="007E192F" w:rsidRPr="00331A9C" w:rsidRDefault="00D04C5C" w:rsidP="007E192F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bCs w:val="0"/>
          <w:i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 wp14:anchorId="1959B57B" wp14:editId="0E77B695">
            <wp:simplePos x="0" y="0"/>
            <wp:positionH relativeFrom="column">
              <wp:posOffset>-1534332</wp:posOffset>
            </wp:positionH>
            <wp:positionV relativeFrom="paragraph">
              <wp:posOffset>324495</wp:posOffset>
            </wp:positionV>
            <wp:extent cx="8017449" cy="501101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7449" cy="5011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2F" w:rsidRPr="00331A9C">
        <w:rPr>
          <w:b w:val="0"/>
          <w:i/>
          <w:sz w:val="16"/>
          <w:szCs w:val="16"/>
        </w:rPr>
        <w:t>Вспомогательные вещества:</w:t>
      </w:r>
      <w:r w:rsidR="007E192F" w:rsidRPr="00331A9C">
        <w:rPr>
          <w:b w:val="0"/>
          <w:sz w:val="16"/>
          <w:szCs w:val="16"/>
        </w:rPr>
        <w:t xml:space="preserve"> ксантиновая камедь, </w:t>
      </w:r>
      <w:proofErr w:type="spellStart"/>
      <w:r w:rsidR="007E192F" w:rsidRPr="00331A9C">
        <w:rPr>
          <w:b w:val="0"/>
          <w:sz w:val="16"/>
          <w:szCs w:val="16"/>
        </w:rPr>
        <w:t>сорбат</w:t>
      </w:r>
      <w:proofErr w:type="spellEnd"/>
      <w:r w:rsidR="007E192F" w:rsidRPr="00331A9C">
        <w:rPr>
          <w:b w:val="0"/>
          <w:sz w:val="16"/>
          <w:szCs w:val="16"/>
        </w:rPr>
        <w:t xml:space="preserve"> кальция, банановый </w:t>
      </w:r>
      <w:proofErr w:type="spellStart"/>
      <w:r w:rsidR="007E192F" w:rsidRPr="00331A9C">
        <w:rPr>
          <w:b w:val="0"/>
          <w:sz w:val="16"/>
          <w:szCs w:val="16"/>
        </w:rPr>
        <w:t>ароматизатор</w:t>
      </w:r>
      <w:proofErr w:type="spellEnd"/>
      <w:r w:rsidR="007E192F" w:rsidRPr="00331A9C">
        <w:rPr>
          <w:b w:val="0"/>
          <w:sz w:val="16"/>
          <w:szCs w:val="16"/>
        </w:rPr>
        <w:t xml:space="preserve">, глюкозно-фруктозный сироп, лимонная кислота, </w:t>
      </w:r>
      <w:proofErr w:type="spellStart"/>
      <w:r w:rsidR="007E192F" w:rsidRPr="00331A9C">
        <w:rPr>
          <w:b w:val="0"/>
          <w:sz w:val="16"/>
          <w:szCs w:val="16"/>
        </w:rPr>
        <w:t>деионизированная</w:t>
      </w:r>
      <w:proofErr w:type="spellEnd"/>
      <w:r w:rsidR="007E192F" w:rsidRPr="00331A9C">
        <w:rPr>
          <w:b w:val="0"/>
          <w:sz w:val="16"/>
          <w:szCs w:val="16"/>
        </w:rPr>
        <w:t xml:space="preserve"> вода.</w:t>
      </w:r>
    </w:p>
    <w:p w14:paraId="0277881C" w14:textId="77777777" w:rsidR="00331A9C" w:rsidRPr="00331A9C" w:rsidRDefault="00331A9C" w:rsidP="00331A9C">
      <w:pPr>
        <w:widowControl w:val="0"/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</w:pPr>
      <w:r w:rsidRPr="00331A9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  <w:lang w:eastAsia="ru-RU" w:bidi="ru-RU"/>
        </w:rPr>
        <w:t>Список ингредиентов:</w:t>
      </w:r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 xml:space="preserve"> ГАМК (</w:t>
      </w:r>
      <w:proofErr w:type="gramStart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>гамма-аминомасляная</w:t>
      </w:r>
      <w:proofErr w:type="gramEnd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 xml:space="preserve"> кислота), витамин B3, витамин B6, гидроксид магния, </w:t>
      </w:r>
      <w:proofErr w:type="spellStart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>инозитол</w:t>
      </w:r>
      <w:proofErr w:type="spellEnd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 xml:space="preserve">, </w:t>
      </w:r>
      <w:proofErr w:type="spellStart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>ксантановая</w:t>
      </w:r>
      <w:proofErr w:type="spellEnd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 xml:space="preserve"> камедь, </w:t>
      </w:r>
      <w:proofErr w:type="spellStart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>сорбат</w:t>
      </w:r>
      <w:proofErr w:type="spellEnd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 xml:space="preserve"> кальция, банановый </w:t>
      </w:r>
      <w:proofErr w:type="spellStart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>ароматизатор</w:t>
      </w:r>
      <w:proofErr w:type="spellEnd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 xml:space="preserve">, глюкозно-фруктозный сироп, лимонная кислота, </w:t>
      </w:r>
      <w:proofErr w:type="spellStart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>деионизированная</w:t>
      </w:r>
      <w:proofErr w:type="spellEnd"/>
      <w:r w:rsidRPr="00331A9C">
        <w:rPr>
          <w:rFonts w:ascii="Times New Roman" w:eastAsia="Times New Roman" w:hAnsi="Times New Roman" w:cs="Times New Roman"/>
          <w:bCs/>
          <w:color w:val="000000"/>
          <w:sz w:val="16"/>
          <w:szCs w:val="16"/>
          <w:shd w:val="clear" w:color="auto" w:fill="FFFFFF"/>
          <w:lang w:eastAsia="ru-RU" w:bidi="ru-RU"/>
        </w:rPr>
        <w:t xml:space="preserve"> вода.</w:t>
      </w:r>
    </w:p>
    <w:p w14:paraId="4A628205" w14:textId="30C2E7FB" w:rsidR="00433059" w:rsidRPr="00331A9C" w:rsidRDefault="00433059" w:rsidP="00433059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sz w:val="16"/>
          <w:szCs w:val="16"/>
        </w:rPr>
      </w:pPr>
      <w:proofErr w:type="spellStart"/>
      <w:proofErr w:type="gramStart"/>
      <w:r w:rsidRPr="00331A9C">
        <w:rPr>
          <w:rStyle w:val="21"/>
          <w:sz w:val="16"/>
          <w:szCs w:val="16"/>
        </w:rPr>
        <w:t>Фармако</w:t>
      </w:r>
      <w:proofErr w:type="spellEnd"/>
      <w:r w:rsidR="006A02ED" w:rsidRPr="00331A9C">
        <w:rPr>
          <w:rStyle w:val="21"/>
          <w:sz w:val="16"/>
          <w:szCs w:val="16"/>
        </w:rPr>
        <w:t>-</w:t>
      </w:r>
      <w:r w:rsidRPr="00331A9C">
        <w:rPr>
          <w:rStyle w:val="21"/>
          <w:sz w:val="16"/>
          <w:szCs w:val="16"/>
        </w:rPr>
        <w:t>терапевтическая</w:t>
      </w:r>
      <w:proofErr w:type="gramEnd"/>
      <w:r w:rsidRPr="00331A9C">
        <w:rPr>
          <w:rStyle w:val="21"/>
          <w:sz w:val="16"/>
          <w:szCs w:val="16"/>
        </w:rPr>
        <w:t xml:space="preserve"> группа: </w:t>
      </w:r>
      <w:proofErr w:type="spellStart"/>
      <w:r w:rsidRPr="00331A9C">
        <w:rPr>
          <w:sz w:val="16"/>
          <w:szCs w:val="16"/>
        </w:rPr>
        <w:t>Ноотропное</w:t>
      </w:r>
      <w:proofErr w:type="spellEnd"/>
      <w:r w:rsidRPr="00331A9C">
        <w:rPr>
          <w:sz w:val="16"/>
          <w:szCs w:val="16"/>
        </w:rPr>
        <w:t xml:space="preserve"> средство.</w:t>
      </w:r>
    </w:p>
    <w:p w14:paraId="6849AC79" w14:textId="034A0539" w:rsidR="00433059" w:rsidRPr="00331A9C" w:rsidRDefault="00433059" w:rsidP="00433059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sz w:val="16"/>
          <w:szCs w:val="16"/>
        </w:rPr>
      </w:pPr>
    </w:p>
    <w:p w14:paraId="4C9C85AE" w14:textId="5666049E" w:rsidR="00CC5AAA" w:rsidRPr="00331A9C" w:rsidRDefault="00CC5AAA" w:rsidP="00433059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1" w:name="bookmark1"/>
      <w:r w:rsidRPr="00331A9C">
        <w:rPr>
          <w:sz w:val="16"/>
          <w:szCs w:val="16"/>
        </w:rPr>
        <w:t>Фармакологические свойства</w:t>
      </w:r>
      <w:r w:rsidR="006A02ED" w:rsidRPr="00331A9C">
        <w:rPr>
          <w:sz w:val="16"/>
          <w:szCs w:val="16"/>
        </w:rPr>
        <w:t>:</w:t>
      </w:r>
    </w:p>
    <w:p w14:paraId="6D6A7A44" w14:textId="319871D3" w:rsidR="00433059" w:rsidRPr="00331A9C" w:rsidRDefault="00CC5AAA" w:rsidP="00433059">
      <w:pPr>
        <w:pStyle w:val="10"/>
        <w:keepNext/>
        <w:keepLines/>
        <w:shd w:val="clear" w:color="auto" w:fill="auto"/>
        <w:spacing w:before="0" w:line="240" w:lineRule="auto"/>
        <w:rPr>
          <w:b w:val="0"/>
          <w:i/>
          <w:sz w:val="16"/>
          <w:szCs w:val="16"/>
        </w:rPr>
      </w:pPr>
      <w:proofErr w:type="spellStart"/>
      <w:r w:rsidRPr="00331A9C">
        <w:rPr>
          <w:b w:val="0"/>
          <w:i/>
          <w:sz w:val="16"/>
          <w:szCs w:val="16"/>
        </w:rPr>
        <w:t>Фармакодинамика</w:t>
      </w:r>
      <w:proofErr w:type="spellEnd"/>
      <w:r w:rsidRPr="00331A9C">
        <w:rPr>
          <w:b w:val="0"/>
          <w:i/>
          <w:sz w:val="16"/>
          <w:szCs w:val="16"/>
        </w:rPr>
        <w:t>:</w:t>
      </w:r>
      <w:r w:rsidR="00433059" w:rsidRPr="00331A9C">
        <w:rPr>
          <w:b w:val="0"/>
          <w:i/>
          <w:sz w:val="16"/>
          <w:szCs w:val="16"/>
        </w:rPr>
        <w:t xml:space="preserve"> </w:t>
      </w:r>
    </w:p>
    <w:bookmarkEnd w:id="1"/>
    <w:p w14:paraId="28E17A84" w14:textId="77777777" w:rsidR="00433059" w:rsidRPr="00331A9C" w:rsidRDefault="00433059" w:rsidP="00006495">
      <w:pPr>
        <w:pStyle w:val="20"/>
        <w:shd w:val="clear" w:color="auto" w:fill="auto"/>
        <w:spacing w:after="0" w:line="240" w:lineRule="auto"/>
        <w:ind w:right="340" w:firstLine="0"/>
        <w:jc w:val="both"/>
        <w:rPr>
          <w:rStyle w:val="21"/>
          <w:sz w:val="16"/>
          <w:szCs w:val="16"/>
        </w:rPr>
      </w:pPr>
    </w:p>
    <w:p w14:paraId="60D62925" w14:textId="5BBBF8BD" w:rsidR="00433059" w:rsidRPr="00331A9C" w:rsidRDefault="00433059" w:rsidP="00D04C5C">
      <w:pPr>
        <w:spacing w:after="0" w:line="257" w:lineRule="auto"/>
        <w:rPr>
          <w:rFonts w:ascii="Times New Roman" w:hAnsi="Times New Roman" w:cs="Times New Roman"/>
          <w:bCs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ГАМК (</w:t>
      </w:r>
      <w:proofErr w:type="gramStart"/>
      <w:r w:rsidRPr="00331A9C">
        <w:rPr>
          <w:rFonts w:ascii="Times New Roman" w:hAnsi="Times New Roman" w:cs="Times New Roman"/>
          <w:b/>
          <w:bCs/>
          <w:sz w:val="16"/>
          <w:szCs w:val="16"/>
        </w:rPr>
        <w:t>гамма-аминомасляная</w:t>
      </w:r>
      <w:proofErr w:type="gramEnd"/>
      <w:r w:rsidRPr="00331A9C">
        <w:rPr>
          <w:rFonts w:ascii="Times New Roman" w:hAnsi="Times New Roman" w:cs="Times New Roman"/>
          <w:b/>
          <w:bCs/>
          <w:sz w:val="16"/>
          <w:szCs w:val="16"/>
        </w:rPr>
        <w:t xml:space="preserve"> кислота): </w:t>
      </w:r>
      <w:r w:rsidR="005E3055" w:rsidRPr="00331A9C">
        <w:rPr>
          <w:rFonts w:ascii="Times New Roman" w:hAnsi="Times New Roman" w:cs="Times New Roman"/>
          <w:bCs/>
          <w:sz w:val="16"/>
          <w:szCs w:val="16"/>
        </w:rPr>
        <w:t xml:space="preserve">Стимулирует метаболизм в головном мозге, являясь основным тормозным медиатором ЦНС. Его основная работа заключается в регулировании возбуждающих сигналов, посылаемых другими </w:t>
      </w:r>
      <w:proofErr w:type="spellStart"/>
      <w:r w:rsidR="005E3055" w:rsidRPr="00331A9C">
        <w:rPr>
          <w:rFonts w:ascii="Times New Roman" w:hAnsi="Times New Roman" w:cs="Times New Roman"/>
          <w:bCs/>
          <w:sz w:val="16"/>
          <w:szCs w:val="16"/>
        </w:rPr>
        <w:t>нейротрансмиттерами</w:t>
      </w:r>
      <w:proofErr w:type="spellEnd"/>
      <w:r w:rsidR="005E3055" w:rsidRPr="00331A9C">
        <w:rPr>
          <w:rFonts w:ascii="Times New Roman" w:hAnsi="Times New Roman" w:cs="Times New Roman"/>
          <w:bCs/>
          <w:sz w:val="16"/>
          <w:szCs w:val="16"/>
        </w:rPr>
        <w:t xml:space="preserve">,  снижает тревожность. ГАМК оказывает антиоксидантное действие, является </w:t>
      </w:r>
      <w:proofErr w:type="spellStart"/>
      <w:r w:rsidR="005E3055" w:rsidRPr="00331A9C">
        <w:rPr>
          <w:rFonts w:ascii="Times New Roman" w:hAnsi="Times New Roman" w:cs="Times New Roman"/>
          <w:bCs/>
          <w:sz w:val="16"/>
          <w:szCs w:val="16"/>
        </w:rPr>
        <w:t>цитопротектором</w:t>
      </w:r>
      <w:proofErr w:type="spellEnd"/>
      <w:r w:rsidR="005E3055" w:rsidRPr="00331A9C">
        <w:rPr>
          <w:rFonts w:ascii="Times New Roman" w:hAnsi="Times New Roman" w:cs="Times New Roman"/>
          <w:bCs/>
          <w:sz w:val="16"/>
          <w:szCs w:val="16"/>
        </w:rPr>
        <w:t>, регулирует двигательную активность. Улучшает кровоснабжение мозга, активирует энергетические процессы в клетках головного мозга, способствует ускорению утилизации глюкозы и улучшает дыхательную активность тканей, выводит токсические продукты обмена веществ. Улучшает динамику нервных процессов в головном мозге, повышает продуктивность мышления, улучшает память и концентрацию внимания, оказывает умеренное психостимулирующее, антигипоксическое и противосудорожное действие.</w:t>
      </w:r>
    </w:p>
    <w:p w14:paraId="55424087" w14:textId="77777777" w:rsidR="005E3055" w:rsidRPr="00331A9C" w:rsidRDefault="005E3055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</w:p>
    <w:p w14:paraId="12F55D77" w14:textId="40F8DEC5" w:rsidR="00433059" w:rsidRPr="00331A9C" w:rsidRDefault="00433059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Витамин B3</w:t>
      </w:r>
      <w:r w:rsidRPr="00331A9C">
        <w:rPr>
          <w:rFonts w:ascii="Times New Roman" w:hAnsi="Times New Roman" w:cs="Times New Roman"/>
          <w:sz w:val="16"/>
          <w:szCs w:val="16"/>
        </w:rPr>
        <w:t>: витамин B3 или ниацин - это водор</w:t>
      </w:r>
      <w:r w:rsidR="00CC5AAA" w:rsidRPr="00331A9C">
        <w:rPr>
          <w:rFonts w:ascii="Times New Roman" w:hAnsi="Times New Roman" w:cs="Times New Roman"/>
          <w:sz w:val="16"/>
          <w:szCs w:val="16"/>
        </w:rPr>
        <w:t xml:space="preserve">астворимый витамин. Ниацин называют «витамином спокойствия» — он стабилизирует работу нервной системы и защищает ее от срывов и депрессий. Никотиновая </w:t>
      </w:r>
      <w:proofErr w:type="gramStart"/>
      <w:r w:rsidR="00CC5AAA" w:rsidRPr="00331A9C">
        <w:rPr>
          <w:rFonts w:ascii="Times New Roman" w:hAnsi="Times New Roman" w:cs="Times New Roman"/>
          <w:sz w:val="16"/>
          <w:szCs w:val="16"/>
        </w:rPr>
        <w:t>кислота</w:t>
      </w:r>
      <w:proofErr w:type="gramEnd"/>
      <w:r w:rsidR="00CC5AAA" w:rsidRPr="00331A9C">
        <w:rPr>
          <w:rFonts w:ascii="Times New Roman" w:hAnsi="Times New Roman" w:cs="Times New Roman"/>
          <w:sz w:val="16"/>
          <w:szCs w:val="16"/>
        </w:rPr>
        <w:t xml:space="preserve">  оказывая активирующее влияние на функции коры больших полушарий,  способствует нормальному функционированию мозга и улучшению памяти. Установлено, что в головном</w:t>
      </w:r>
      <w:r w:rsidR="00331A9C" w:rsidRPr="00331A9C">
        <w:rPr>
          <w:rFonts w:ascii="Times New Roman" w:hAnsi="Times New Roman" w:cs="Times New Roman"/>
          <w:sz w:val="16"/>
          <w:szCs w:val="16"/>
        </w:rPr>
        <w:t xml:space="preserve"> мозге </w:t>
      </w:r>
      <w:r w:rsidR="006A02ED" w:rsidRPr="00331A9C">
        <w:rPr>
          <w:rFonts w:ascii="Times New Roman" w:hAnsi="Times New Roman" w:cs="Times New Roman"/>
          <w:sz w:val="16"/>
          <w:szCs w:val="16"/>
        </w:rPr>
        <w:t xml:space="preserve"> содержится наибольшее </w:t>
      </w:r>
      <w:r w:rsidR="00CC5AAA" w:rsidRPr="00331A9C">
        <w:rPr>
          <w:rFonts w:ascii="Times New Roman" w:hAnsi="Times New Roman" w:cs="Times New Roman"/>
          <w:sz w:val="16"/>
          <w:szCs w:val="16"/>
        </w:rPr>
        <w:t xml:space="preserve"> количество </w:t>
      </w:r>
      <w:r w:rsidR="006A02ED" w:rsidRPr="00331A9C">
        <w:rPr>
          <w:rFonts w:ascii="Times New Roman" w:hAnsi="Times New Roman" w:cs="Times New Roman"/>
          <w:sz w:val="16"/>
          <w:szCs w:val="16"/>
        </w:rPr>
        <w:t xml:space="preserve">ниацина </w:t>
      </w:r>
      <w:r w:rsidR="00CC5AAA" w:rsidRPr="00331A9C">
        <w:rPr>
          <w:rFonts w:ascii="Times New Roman" w:hAnsi="Times New Roman" w:cs="Times New Roman"/>
          <w:sz w:val="16"/>
          <w:szCs w:val="16"/>
        </w:rPr>
        <w:t>по сравнению с другими органами, что позволяет головному мозгу использовать этот витамин в большом количестве.</w:t>
      </w:r>
    </w:p>
    <w:p w14:paraId="6A0F5CB8" w14:textId="77777777" w:rsidR="00433059" w:rsidRPr="00331A9C" w:rsidRDefault="00433059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</w:p>
    <w:p w14:paraId="6A64EB6A" w14:textId="265727E7" w:rsidR="00433059" w:rsidRPr="00331A9C" w:rsidRDefault="00433059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Витамин B6</w:t>
      </w:r>
      <w:r w:rsidR="00331A9C" w:rsidRPr="00331A9C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5E3055" w:rsidRPr="00331A9C">
        <w:rPr>
          <w:rFonts w:ascii="Times New Roman" w:hAnsi="Times New Roman" w:cs="Times New Roman"/>
          <w:b/>
          <w:sz w:val="16"/>
          <w:szCs w:val="16"/>
        </w:rPr>
        <w:t xml:space="preserve"> (п</w:t>
      </w:r>
      <w:r w:rsidRPr="00331A9C">
        <w:rPr>
          <w:rFonts w:ascii="Times New Roman" w:hAnsi="Times New Roman" w:cs="Times New Roman"/>
          <w:b/>
          <w:sz w:val="16"/>
          <w:szCs w:val="16"/>
        </w:rPr>
        <w:t>иридоксин):</w:t>
      </w:r>
      <w:r w:rsidRPr="00331A9C">
        <w:rPr>
          <w:rFonts w:ascii="Times New Roman" w:hAnsi="Times New Roman" w:cs="Times New Roman"/>
          <w:sz w:val="16"/>
          <w:szCs w:val="16"/>
        </w:rPr>
        <w:t xml:space="preserve"> </w:t>
      </w:r>
      <w:r w:rsidR="00487EF0" w:rsidRPr="00331A9C">
        <w:rPr>
          <w:rFonts w:ascii="Times New Roman" w:hAnsi="Times New Roman" w:cs="Times New Roman"/>
          <w:sz w:val="16"/>
          <w:szCs w:val="16"/>
        </w:rPr>
        <w:t xml:space="preserve">Регулирует деятельность нервной системы,  участвует в синтезе </w:t>
      </w:r>
      <w:proofErr w:type="spellStart"/>
      <w:r w:rsidR="00487EF0" w:rsidRPr="00331A9C">
        <w:rPr>
          <w:rFonts w:ascii="Times New Roman" w:hAnsi="Times New Roman" w:cs="Times New Roman"/>
          <w:sz w:val="16"/>
          <w:szCs w:val="16"/>
        </w:rPr>
        <w:t>нейромедиаторов</w:t>
      </w:r>
      <w:proofErr w:type="spellEnd"/>
      <w:r w:rsidR="00487EF0" w:rsidRPr="00331A9C">
        <w:rPr>
          <w:rFonts w:ascii="Times New Roman" w:hAnsi="Times New Roman" w:cs="Times New Roman"/>
          <w:sz w:val="16"/>
          <w:szCs w:val="16"/>
        </w:rPr>
        <w:t>, в том числе серотонина - “гормона счастья”, влияющего на болевой синдром, настроение, сон,  аппетит.  Применение пиридоксина повышает устойчивость к депрессивным состояниям, повышает концентрацию и внимание,  улучшает когнитивные функции мозга. Участвует в  процессе усвоения глюкозы нервными клетками.</w:t>
      </w:r>
    </w:p>
    <w:p w14:paraId="3CA822EA" w14:textId="77777777" w:rsidR="00433059" w:rsidRPr="00331A9C" w:rsidRDefault="00433059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</w:p>
    <w:p w14:paraId="195049F2" w14:textId="1CA6943C" w:rsidR="00433059" w:rsidRPr="00331A9C" w:rsidRDefault="00A30F3C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Магний</w:t>
      </w:r>
      <w:r w:rsidR="00433059" w:rsidRPr="00331A9C">
        <w:rPr>
          <w:rFonts w:ascii="Times New Roman" w:hAnsi="Times New Roman" w:cs="Times New Roman"/>
          <w:b/>
          <w:bCs/>
          <w:sz w:val="16"/>
          <w:szCs w:val="16"/>
        </w:rPr>
        <w:t>:</w:t>
      </w:r>
      <w:r w:rsidRPr="00331A9C">
        <w:rPr>
          <w:rFonts w:ascii="Times New Roman" w:hAnsi="Times New Roman" w:cs="Times New Roman"/>
          <w:sz w:val="16"/>
          <w:szCs w:val="16"/>
        </w:rPr>
        <w:t xml:space="preserve"> Он принимает непосредственное участие в регуляции деятельности нервной системы. Магний участвует в процессах торможения и возбуждения в головном мозге, оказывая расслабляющее и успокаивающее действие. При его дефиците снижается способность к концентрации внимания, страдают функции памяти, повышается порог болевой чувствительности. Важнейшее значение магния состоит в том, что он служит естественным антистрессовым фактором, тормозит процессы возбуждения в ЦНС и снижает чувствительность организма к внешним воздействиям. Магний (особенно в сочетании с витамином В</w:t>
      </w:r>
      <w:proofErr w:type="gramStart"/>
      <w:r w:rsidRPr="00331A9C">
        <w:rPr>
          <w:rFonts w:ascii="Times New Roman" w:hAnsi="Times New Roman" w:cs="Times New Roman"/>
          <w:sz w:val="16"/>
          <w:szCs w:val="16"/>
        </w:rPr>
        <w:t>6</w:t>
      </w:r>
      <w:proofErr w:type="gramEnd"/>
      <w:r w:rsidRPr="00331A9C">
        <w:rPr>
          <w:rFonts w:ascii="Times New Roman" w:hAnsi="Times New Roman" w:cs="Times New Roman"/>
          <w:sz w:val="16"/>
          <w:szCs w:val="16"/>
        </w:rPr>
        <w:t>) оказывает нормализующее действие на состояние высших отделов нервной системы при эмоциональном напряжении, депрессии, неврозе.</w:t>
      </w:r>
    </w:p>
    <w:p w14:paraId="383181B6" w14:textId="77777777" w:rsidR="00433059" w:rsidRPr="00331A9C" w:rsidRDefault="00433059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</w:p>
    <w:p w14:paraId="5E49F0D1" w14:textId="311C8850" w:rsidR="00433059" w:rsidRPr="00331A9C" w:rsidRDefault="00433059" w:rsidP="00D04C5C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331A9C">
        <w:rPr>
          <w:rFonts w:ascii="Times New Roman" w:hAnsi="Times New Roman" w:cs="Times New Roman"/>
          <w:b/>
          <w:bCs/>
          <w:sz w:val="16"/>
          <w:szCs w:val="16"/>
        </w:rPr>
        <w:t>Инозитол</w:t>
      </w:r>
      <w:proofErr w:type="spellEnd"/>
      <w:r w:rsidRPr="00331A9C">
        <w:rPr>
          <w:rFonts w:ascii="Times New Roman" w:hAnsi="Times New Roman" w:cs="Times New Roman"/>
          <w:b/>
          <w:bCs/>
          <w:sz w:val="16"/>
          <w:szCs w:val="16"/>
        </w:rPr>
        <w:t>:</w:t>
      </w:r>
      <w:r w:rsidRPr="00331A9C">
        <w:rPr>
          <w:rFonts w:ascii="Times New Roman" w:hAnsi="Times New Roman" w:cs="Times New Roman"/>
          <w:sz w:val="16"/>
          <w:szCs w:val="16"/>
        </w:rPr>
        <w:t xml:space="preserve"> </w:t>
      </w:r>
      <w:r w:rsidR="00A30F3C" w:rsidRPr="00331A9C">
        <w:rPr>
          <w:rFonts w:ascii="Times New Roman" w:hAnsi="Times New Roman" w:cs="Times New Roman"/>
          <w:sz w:val="16"/>
          <w:szCs w:val="16"/>
        </w:rPr>
        <w:t xml:space="preserve">Именно  </w:t>
      </w:r>
      <w:proofErr w:type="spellStart"/>
      <w:r w:rsidR="00A30F3C" w:rsidRPr="00331A9C">
        <w:rPr>
          <w:rFonts w:ascii="Times New Roman" w:hAnsi="Times New Roman" w:cs="Times New Roman"/>
          <w:sz w:val="16"/>
          <w:szCs w:val="16"/>
        </w:rPr>
        <w:t>инозитол</w:t>
      </w:r>
      <w:proofErr w:type="spellEnd"/>
      <w:r w:rsidR="00A30F3C" w:rsidRPr="00331A9C">
        <w:rPr>
          <w:rFonts w:ascii="Times New Roman" w:hAnsi="Times New Roman" w:cs="Times New Roman"/>
          <w:sz w:val="16"/>
          <w:szCs w:val="16"/>
        </w:rPr>
        <w:t xml:space="preserve"> отвечает за обмен импульсами на клеточном уровне, его нехватка провоцирует снижение чувствительности нервных окончаний, а это причина многих серьезных заболеваний нервной системы. Наиболее безопасным антидепрессантом и природным успокоительным называют именно </w:t>
      </w:r>
      <w:proofErr w:type="spellStart"/>
      <w:r w:rsidR="00A30F3C" w:rsidRPr="00331A9C">
        <w:rPr>
          <w:rFonts w:ascii="Times New Roman" w:hAnsi="Times New Roman" w:cs="Times New Roman"/>
          <w:sz w:val="16"/>
          <w:szCs w:val="16"/>
        </w:rPr>
        <w:t>инозитол</w:t>
      </w:r>
      <w:proofErr w:type="spellEnd"/>
      <w:r w:rsidR="00A30F3C" w:rsidRPr="00331A9C">
        <w:rPr>
          <w:rFonts w:ascii="Times New Roman" w:hAnsi="Times New Roman" w:cs="Times New Roman"/>
          <w:sz w:val="16"/>
          <w:szCs w:val="16"/>
        </w:rPr>
        <w:t>. Его благотворное влияние на организм ощущают на себе люди с бессонницей, неврозом, приступами панических атак, разного рода фобиями. Кроме того, он уравновешивает уровни серотонина и дофамина в мозгу. Потребность в  инозите увеличивается в период повышенных умственных нагрузок (например, школьникам перед контрольными и экзаменами, студентам во время сессии, людям, регулярно занимающимся умственной работой).</w:t>
      </w:r>
    </w:p>
    <w:p w14:paraId="127261B6" w14:textId="77777777" w:rsidR="001270B6" w:rsidRPr="00331A9C" w:rsidRDefault="00006495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bookmarkStart w:id="2" w:name="bookmark2"/>
      <w:r w:rsidRPr="00331A9C">
        <w:rPr>
          <w:rFonts w:ascii="Times New Roman" w:hAnsi="Times New Roman" w:cs="Times New Roman"/>
          <w:b/>
          <w:bCs/>
          <w:sz w:val="16"/>
          <w:szCs w:val="16"/>
        </w:rPr>
        <w:t>Показания для применения</w:t>
      </w:r>
      <w:bookmarkEnd w:id="2"/>
      <w:r w:rsidRPr="00331A9C">
        <w:rPr>
          <w:rFonts w:ascii="Times New Roman" w:hAnsi="Times New Roman" w:cs="Times New Roman"/>
          <w:sz w:val="16"/>
          <w:szCs w:val="16"/>
        </w:rPr>
        <w:t>:</w:t>
      </w:r>
      <w:bookmarkStart w:id="3" w:name="bookmark3"/>
    </w:p>
    <w:p w14:paraId="5464528F" w14:textId="4BAEE2E0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>•  для поддержания нервной системы, улучшения динамики нервных процессов в головном мозге;</w:t>
      </w:r>
    </w:p>
    <w:p w14:paraId="27C021C0" w14:textId="285478E6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>•  для устранения  тревоги и  беспокойства;</w:t>
      </w:r>
    </w:p>
    <w:p w14:paraId="10DB8883" w14:textId="723E70EE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>•  при бессоннице;</w:t>
      </w:r>
    </w:p>
    <w:p w14:paraId="5110C130" w14:textId="16F595AD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>•  для улучшения  кровоснабжения мозга;</w:t>
      </w:r>
    </w:p>
    <w:p w14:paraId="0AD01FBD" w14:textId="5D7EC5A1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>•  при нарушениях памяти, концентрации внимания, речи  и других когнитивных функций;</w:t>
      </w:r>
    </w:p>
    <w:p w14:paraId="6D5E4C35" w14:textId="1EF92EC4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>•  при депрессиях;</w:t>
      </w:r>
    </w:p>
    <w:p w14:paraId="559E7015" w14:textId="79613B0D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>•  снижение интеллектуальной продуктивности (улучшает способность к  обучению, стимулирует умственные способности ребенка);</w:t>
      </w:r>
    </w:p>
    <w:p w14:paraId="3A3EC5F2" w14:textId="439973CB" w:rsidR="001270B6" w:rsidRPr="00331A9C" w:rsidRDefault="001270B6" w:rsidP="001270B6">
      <w:pPr>
        <w:spacing w:after="0" w:line="257" w:lineRule="auto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sz w:val="16"/>
          <w:szCs w:val="16"/>
        </w:rPr>
        <w:t xml:space="preserve">•  при повышенных </w:t>
      </w:r>
      <w:proofErr w:type="spellStart"/>
      <w:r w:rsidRPr="00331A9C">
        <w:rPr>
          <w:rFonts w:ascii="Times New Roman" w:hAnsi="Times New Roman" w:cs="Times New Roman"/>
          <w:sz w:val="16"/>
          <w:szCs w:val="16"/>
        </w:rPr>
        <w:t>психо</w:t>
      </w:r>
      <w:proofErr w:type="spellEnd"/>
      <w:r w:rsidRPr="00331A9C">
        <w:rPr>
          <w:rFonts w:ascii="Times New Roman" w:hAnsi="Times New Roman" w:cs="Times New Roman"/>
          <w:sz w:val="16"/>
          <w:szCs w:val="16"/>
        </w:rPr>
        <w:t xml:space="preserve"> - эмоциональных нагрузках (уравновешивает уровни серотонина и дофамина в мозгу</w:t>
      </w:r>
      <w:r w:rsidR="006A02ED" w:rsidRPr="00331A9C">
        <w:rPr>
          <w:rFonts w:ascii="Times New Roman" w:hAnsi="Times New Roman" w:cs="Times New Roman"/>
          <w:sz w:val="16"/>
          <w:szCs w:val="16"/>
        </w:rPr>
        <w:t>)</w:t>
      </w:r>
      <w:r w:rsidRPr="00331A9C">
        <w:rPr>
          <w:rFonts w:ascii="Times New Roman" w:hAnsi="Times New Roman" w:cs="Times New Roman"/>
          <w:sz w:val="16"/>
          <w:szCs w:val="16"/>
        </w:rPr>
        <w:t>.</w:t>
      </w:r>
    </w:p>
    <w:p w14:paraId="3AAF2732" w14:textId="491B4787" w:rsidR="00006495" w:rsidRPr="00331A9C" w:rsidRDefault="00006495" w:rsidP="001270B6">
      <w:pPr>
        <w:spacing w:after="0" w:line="257" w:lineRule="auto"/>
        <w:rPr>
          <w:rFonts w:ascii="Times New Roman" w:hAnsi="Times New Roman" w:cs="Times New Roman"/>
          <w:b/>
          <w:sz w:val="16"/>
          <w:szCs w:val="16"/>
        </w:rPr>
      </w:pPr>
      <w:r w:rsidRPr="00331A9C">
        <w:rPr>
          <w:rFonts w:ascii="Times New Roman" w:hAnsi="Times New Roman" w:cs="Times New Roman"/>
          <w:b/>
          <w:sz w:val="16"/>
          <w:szCs w:val="16"/>
        </w:rPr>
        <w:t>Способ применения и дозировка</w:t>
      </w:r>
      <w:bookmarkEnd w:id="3"/>
      <w:r w:rsidRPr="00331A9C">
        <w:rPr>
          <w:rFonts w:ascii="Times New Roman" w:hAnsi="Times New Roman" w:cs="Times New Roman"/>
          <w:b/>
          <w:sz w:val="16"/>
          <w:szCs w:val="16"/>
        </w:rPr>
        <w:t>:</w:t>
      </w:r>
    </w:p>
    <w:p w14:paraId="6C7F766A" w14:textId="77777777" w:rsidR="00433059" w:rsidRPr="00331A9C" w:rsidRDefault="00433059" w:rsidP="00006495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bookmarkStart w:id="4" w:name="bookmark4"/>
      <w:r w:rsidRPr="00331A9C">
        <w:rPr>
          <w:b w:val="0"/>
          <w:sz w:val="16"/>
          <w:szCs w:val="16"/>
        </w:rPr>
        <w:t>Сироп для приема внутрь принимать после еды:</w:t>
      </w:r>
    </w:p>
    <w:p w14:paraId="70EEA4C2" w14:textId="12C9D9E0" w:rsidR="0022656C" w:rsidRPr="00331A9C" w:rsidRDefault="001270B6" w:rsidP="00006495">
      <w:pPr>
        <w:pStyle w:val="10"/>
        <w:keepNext/>
        <w:keepLines/>
        <w:shd w:val="clear" w:color="auto" w:fill="auto"/>
        <w:spacing w:before="0" w:line="240" w:lineRule="auto"/>
        <w:jc w:val="left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Детям</w:t>
      </w:r>
      <w:r w:rsidRPr="00331A9C">
        <w:rPr>
          <w:sz w:val="16"/>
          <w:szCs w:val="16"/>
        </w:rPr>
        <w:t xml:space="preserve"> </w:t>
      </w:r>
      <w:r w:rsidR="0022656C" w:rsidRPr="00331A9C">
        <w:rPr>
          <w:b w:val="0"/>
          <w:sz w:val="16"/>
          <w:szCs w:val="16"/>
        </w:rPr>
        <w:t xml:space="preserve">от 2 до 4 лет по </w:t>
      </w:r>
      <w:r w:rsidRPr="00331A9C">
        <w:rPr>
          <w:b w:val="0"/>
          <w:sz w:val="16"/>
          <w:szCs w:val="16"/>
        </w:rPr>
        <w:t>1,</w:t>
      </w:r>
      <w:r w:rsidR="0022656C" w:rsidRPr="00331A9C">
        <w:rPr>
          <w:b w:val="0"/>
          <w:sz w:val="16"/>
          <w:szCs w:val="16"/>
        </w:rPr>
        <w:t>25 мл один раз в день</w:t>
      </w:r>
      <w:r w:rsidRPr="00331A9C">
        <w:rPr>
          <w:b w:val="0"/>
          <w:sz w:val="16"/>
          <w:szCs w:val="16"/>
        </w:rPr>
        <w:t>;</w:t>
      </w:r>
    </w:p>
    <w:p w14:paraId="0E33A82E" w14:textId="7C23D2E6" w:rsidR="00433059" w:rsidRPr="00331A9C" w:rsidRDefault="001270B6" w:rsidP="00006495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331A9C">
        <w:rPr>
          <w:b w:val="0"/>
          <w:sz w:val="16"/>
          <w:szCs w:val="16"/>
        </w:rPr>
        <w:t>Детям</w:t>
      </w:r>
      <w:r w:rsidRPr="00331A9C">
        <w:rPr>
          <w:sz w:val="16"/>
          <w:szCs w:val="16"/>
        </w:rPr>
        <w:t xml:space="preserve"> </w:t>
      </w:r>
      <w:r w:rsidRPr="00331A9C">
        <w:rPr>
          <w:b w:val="0"/>
          <w:sz w:val="16"/>
          <w:szCs w:val="16"/>
        </w:rPr>
        <w:t>от 4 до 14 лет по 2,</w:t>
      </w:r>
      <w:r w:rsidR="00433059" w:rsidRPr="00331A9C">
        <w:rPr>
          <w:b w:val="0"/>
          <w:sz w:val="16"/>
          <w:szCs w:val="16"/>
        </w:rPr>
        <w:t>5 мл один раз в день</w:t>
      </w:r>
      <w:r w:rsidR="00433059" w:rsidRPr="00331A9C">
        <w:rPr>
          <w:sz w:val="16"/>
          <w:szCs w:val="16"/>
        </w:rPr>
        <w:t xml:space="preserve"> </w:t>
      </w:r>
    </w:p>
    <w:p w14:paraId="6EC7B05E" w14:textId="69B27BF6" w:rsidR="00BD7431" w:rsidRPr="00331A9C" w:rsidRDefault="001270B6" w:rsidP="00006495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331A9C">
        <w:rPr>
          <w:b w:val="0"/>
          <w:sz w:val="16"/>
          <w:szCs w:val="16"/>
        </w:rPr>
        <w:t>Детям</w:t>
      </w:r>
      <w:r w:rsidRPr="00331A9C">
        <w:rPr>
          <w:sz w:val="16"/>
          <w:szCs w:val="16"/>
        </w:rPr>
        <w:t xml:space="preserve"> </w:t>
      </w:r>
      <w:r w:rsidRPr="00331A9C">
        <w:rPr>
          <w:b w:val="0"/>
          <w:sz w:val="16"/>
          <w:szCs w:val="16"/>
        </w:rPr>
        <w:t>старше 14 лет по 2,</w:t>
      </w:r>
      <w:r w:rsidR="00433059" w:rsidRPr="00331A9C">
        <w:rPr>
          <w:b w:val="0"/>
          <w:sz w:val="16"/>
          <w:szCs w:val="16"/>
        </w:rPr>
        <w:t>5 мл два раза в день или по назначению врача.</w:t>
      </w:r>
    </w:p>
    <w:p w14:paraId="05324828" w14:textId="7F4A6FF1" w:rsidR="00006495" w:rsidRPr="00331A9C" w:rsidRDefault="00006495" w:rsidP="00006495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16"/>
          <w:szCs w:val="16"/>
        </w:rPr>
      </w:pPr>
      <w:r w:rsidRPr="00331A9C">
        <w:rPr>
          <w:sz w:val="16"/>
          <w:szCs w:val="16"/>
        </w:rPr>
        <w:t>Побочное действие</w:t>
      </w:r>
      <w:bookmarkEnd w:id="4"/>
      <w:r w:rsidR="001270B6" w:rsidRPr="00331A9C">
        <w:rPr>
          <w:sz w:val="16"/>
          <w:szCs w:val="16"/>
        </w:rPr>
        <w:t>:</w:t>
      </w:r>
    </w:p>
    <w:p w14:paraId="7506D13D" w14:textId="77777777" w:rsidR="00433059" w:rsidRPr="00331A9C" w:rsidRDefault="00433059" w:rsidP="00433059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331A9C">
        <w:rPr>
          <w:sz w:val="16"/>
          <w:szCs w:val="16"/>
        </w:rPr>
        <w:t>Преходящие диспепсические явления, колебания АД (в первые дни лечения).</w:t>
      </w:r>
    </w:p>
    <w:p w14:paraId="3F6945C9" w14:textId="77777777" w:rsidR="00237214" w:rsidRPr="00331A9C" w:rsidRDefault="00237214" w:rsidP="00237214">
      <w:pPr>
        <w:pStyle w:val="20"/>
        <w:shd w:val="clear" w:color="auto" w:fill="auto"/>
        <w:tabs>
          <w:tab w:val="left" w:pos="280"/>
        </w:tabs>
        <w:spacing w:after="0" w:line="240" w:lineRule="auto"/>
        <w:ind w:firstLine="0"/>
        <w:jc w:val="both"/>
        <w:rPr>
          <w:sz w:val="16"/>
          <w:szCs w:val="16"/>
        </w:rPr>
      </w:pPr>
      <w:r w:rsidRPr="00331A9C">
        <w:rPr>
          <w:b/>
          <w:sz w:val="16"/>
          <w:szCs w:val="16"/>
        </w:rPr>
        <w:t>Противопоказания:</w:t>
      </w:r>
      <w:r w:rsidRPr="00331A9C">
        <w:rPr>
          <w:sz w:val="16"/>
          <w:szCs w:val="16"/>
        </w:rPr>
        <w:t xml:space="preserve"> </w:t>
      </w:r>
    </w:p>
    <w:p w14:paraId="430E34B3" w14:textId="77777777" w:rsidR="006A02ED" w:rsidRPr="00331A9C" w:rsidRDefault="00237214" w:rsidP="00237214">
      <w:pPr>
        <w:pStyle w:val="20"/>
        <w:numPr>
          <w:ilvl w:val="0"/>
          <w:numId w:val="1"/>
        </w:numPr>
        <w:shd w:val="clear" w:color="auto" w:fill="auto"/>
        <w:tabs>
          <w:tab w:val="left" w:pos="280"/>
        </w:tabs>
        <w:spacing w:after="0" w:line="240" w:lineRule="auto"/>
        <w:ind w:left="0" w:firstLine="0"/>
        <w:jc w:val="both"/>
        <w:rPr>
          <w:sz w:val="16"/>
          <w:szCs w:val="16"/>
        </w:rPr>
      </w:pPr>
      <w:r w:rsidRPr="00331A9C">
        <w:rPr>
          <w:sz w:val="16"/>
          <w:szCs w:val="16"/>
        </w:rPr>
        <w:t>гиперчувствит</w:t>
      </w:r>
      <w:r w:rsidR="006A02ED" w:rsidRPr="00331A9C">
        <w:rPr>
          <w:sz w:val="16"/>
          <w:szCs w:val="16"/>
        </w:rPr>
        <w:t xml:space="preserve">ельность к составу препарата; </w:t>
      </w:r>
    </w:p>
    <w:p w14:paraId="44A7140D" w14:textId="13089AD6" w:rsidR="00237214" w:rsidRPr="00331A9C" w:rsidRDefault="00237214" w:rsidP="00237214">
      <w:pPr>
        <w:pStyle w:val="20"/>
        <w:numPr>
          <w:ilvl w:val="0"/>
          <w:numId w:val="1"/>
        </w:numPr>
        <w:shd w:val="clear" w:color="auto" w:fill="auto"/>
        <w:tabs>
          <w:tab w:val="left" w:pos="280"/>
        </w:tabs>
        <w:spacing w:after="0" w:line="240" w:lineRule="auto"/>
        <w:ind w:left="0" w:firstLine="0"/>
        <w:jc w:val="both"/>
        <w:rPr>
          <w:sz w:val="16"/>
          <w:szCs w:val="16"/>
        </w:rPr>
      </w:pPr>
      <w:r w:rsidRPr="00331A9C">
        <w:rPr>
          <w:sz w:val="16"/>
          <w:szCs w:val="16"/>
        </w:rPr>
        <w:lastRenderedPageBreak/>
        <w:t xml:space="preserve">острая почечная недостаточность; </w:t>
      </w:r>
    </w:p>
    <w:p w14:paraId="57FE1D47" w14:textId="77777777" w:rsidR="00E931FE" w:rsidRPr="00331A9C" w:rsidRDefault="00E931FE" w:rsidP="00237214">
      <w:pPr>
        <w:pStyle w:val="20"/>
        <w:numPr>
          <w:ilvl w:val="0"/>
          <w:numId w:val="1"/>
        </w:numPr>
        <w:shd w:val="clear" w:color="auto" w:fill="auto"/>
        <w:tabs>
          <w:tab w:val="left" w:pos="280"/>
        </w:tabs>
        <w:spacing w:after="0" w:line="240" w:lineRule="auto"/>
        <w:ind w:left="0" w:firstLine="0"/>
        <w:jc w:val="both"/>
        <w:rPr>
          <w:sz w:val="16"/>
          <w:szCs w:val="16"/>
        </w:rPr>
      </w:pPr>
      <w:r w:rsidRPr="00331A9C">
        <w:rPr>
          <w:sz w:val="16"/>
          <w:szCs w:val="16"/>
        </w:rPr>
        <w:t>детский возраст (до 2 лет).</w:t>
      </w:r>
    </w:p>
    <w:p w14:paraId="0E3FAC4B" w14:textId="5BFD67CB" w:rsidR="00006495" w:rsidRPr="00331A9C" w:rsidRDefault="00006495" w:rsidP="00006495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bookmarkStart w:id="5" w:name="bookmark13"/>
      <w:bookmarkStart w:id="6" w:name="bookmark11"/>
      <w:r w:rsidRPr="00331A9C">
        <w:rPr>
          <w:sz w:val="16"/>
          <w:szCs w:val="16"/>
        </w:rPr>
        <w:t>Форма выпуска</w:t>
      </w:r>
      <w:bookmarkEnd w:id="5"/>
      <w:r w:rsidRPr="00331A9C">
        <w:rPr>
          <w:sz w:val="16"/>
          <w:szCs w:val="16"/>
        </w:rPr>
        <w:t>:</w:t>
      </w:r>
    </w:p>
    <w:p w14:paraId="3BC165C1" w14:textId="2DBD37FE" w:rsidR="00006495" w:rsidRPr="00331A9C" w:rsidRDefault="00D4511A" w:rsidP="0000649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Сироп для приема внутрь по 150</w:t>
      </w:r>
      <w:r w:rsidR="00E931FE" w:rsidRPr="00331A9C">
        <w:rPr>
          <w:b w:val="0"/>
          <w:sz w:val="16"/>
          <w:szCs w:val="16"/>
        </w:rPr>
        <w:t xml:space="preserve"> </w:t>
      </w:r>
      <w:r w:rsidRPr="00331A9C">
        <w:rPr>
          <w:b w:val="0"/>
          <w:sz w:val="16"/>
          <w:szCs w:val="16"/>
        </w:rPr>
        <w:t>мл</w:t>
      </w:r>
      <w:r w:rsidR="00006495" w:rsidRPr="00331A9C">
        <w:rPr>
          <w:b w:val="0"/>
          <w:sz w:val="16"/>
          <w:szCs w:val="16"/>
        </w:rPr>
        <w:t xml:space="preserve"> в картонную коробку вместе с листком-вкладышем.</w:t>
      </w:r>
    </w:p>
    <w:bookmarkEnd w:id="6"/>
    <w:p w14:paraId="396A074C" w14:textId="7825CA4F" w:rsidR="00006495" w:rsidRPr="00331A9C" w:rsidRDefault="00D04C5C" w:rsidP="00331A9C">
      <w:pPr>
        <w:pStyle w:val="20"/>
        <w:shd w:val="clear" w:color="auto" w:fill="auto"/>
        <w:spacing w:after="0" w:line="240" w:lineRule="auto"/>
        <w:ind w:firstLine="0"/>
        <w:jc w:val="both"/>
        <w:rPr>
          <w:b/>
          <w:sz w:val="16"/>
          <w:szCs w:val="16"/>
        </w:rPr>
      </w:pPr>
      <w:r w:rsidRPr="00331A9C">
        <w:rPr>
          <w:b/>
          <w:bCs/>
          <w:noProof/>
          <w:sz w:val="16"/>
          <w:szCs w:val="16"/>
          <w:lang w:eastAsia="ru-RU"/>
        </w:rPr>
        <w:drawing>
          <wp:anchor distT="0" distB="0" distL="114300" distR="114300" simplePos="0" relativeHeight="251661312" behindDoc="1" locked="0" layoutInCell="1" allowOverlap="1" wp14:anchorId="47A8FA42" wp14:editId="121E4EE0">
            <wp:simplePos x="0" y="0"/>
            <wp:positionH relativeFrom="column">
              <wp:posOffset>-1343025</wp:posOffset>
            </wp:positionH>
            <wp:positionV relativeFrom="paragraph">
              <wp:posOffset>359410</wp:posOffset>
            </wp:positionV>
            <wp:extent cx="8016875" cy="501078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80539">
                      <a:off x="0" y="0"/>
                      <a:ext cx="8016875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7" w:name="bookmark14"/>
      <w:bookmarkStart w:id="8" w:name="bookmark12"/>
      <w:r w:rsidR="00006495" w:rsidRPr="00331A9C">
        <w:rPr>
          <w:b/>
          <w:sz w:val="16"/>
          <w:szCs w:val="16"/>
        </w:rPr>
        <w:t>Условия хранения</w:t>
      </w:r>
      <w:bookmarkEnd w:id="7"/>
      <w:r w:rsidR="00006495" w:rsidRPr="00331A9C">
        <w:rPr>
          <w:b/>
          <w:sz w:val="16"/>
          <w:szCs w:val="16"/>
        </w:rPr>
        <w:t>:</w:t>
      </w:r>
    </w:p>
    <w:p w14:paraId="33A6C05B" w14:textId="76E65F32" w:rsidR="00006495" w:rsidRPr="00331A9C" w:rsidRDefault="00006495" w:rsidP="00006495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331A9C">
        <w:rPr>
          <w:sz w:val="16"/>
          <w:szCs w:val="16"/>
        </w:rPr>
        <w:t xml:space="preserve">Хранить </w:t>
      </w:r>
      <w:r w:rsidR="00D4511A" w:rsidRPr="00331A9C">
        <w:rPr>
          <w:sz w:val="16"/>
          <w:szCs w:val="16"/>
        </w:rPr>
        <w:t xml:space="preserve">в сухом, защищенном от света месте </w:t>
      </w:r>
      <w:r w:rsidRPr="00331A9C">
        <w:rPr>
          <w:sz w:val="16"/>
          <w:szCs w:val="16"/>
        </w:rPr>
        <w:t xml:space="preserve">при температуре не выше </w:t>
      </w:r>
      <w:r w:rsidR="00D4511A" w:rsidRPr="00331A9C">
        <w:rPr>
          <w:sz w:val="16"/>
          <w:szCs w:val="16"/>
        </w:rPr>
        <w:t>25</w:t>
      </w:r>
      <w:r w:rsidR="00331A9C" w:rsidRPr="00331A9C">
        <w:rPr>
          <w:sz w:val="16"/>
          <w:szCs w:val="16"/>
        </w:rPr>
        <w:t xml:space="preserve"> </w:t>
      </w:r>
      <w:r w:rsidRPr="00331A9C">
        <w:rPr>
          <w:sz w:val="16"/>
          <w:szCs w:val="16"/>
        </w:rPr>
        <w:t>°С</w:t>
      </w:r>
      <w:r w:rsidR="00D4511A" w:rsidRPr="00331A9C">
        <w:rPr>
          <w:sz w:val="16"/>
          <w:szCs w:val="16"/>
        </w:rPr>
        <w:t>.</w:t>
      </w:r>
    </w:p>
    <w:p w14:paraId="1F2E436B" w14:textId="38720834" w:rsidR="00006495" w:rsidRPr="00331A9C" w:rsidRDefault="00E931FE" w:rsidP="00006495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Хранить</w:t>
      </w:r>
      <w:r w:rsidR="00006495" w:rsidRPr="00331A9C">
        <w:rPr>
          <w:b w:val="0"/>
          <w:sz w:val="16"/>
          <w:szCs w:val="16"/>
        </w:rPr>
        <w:t xml:space="preserve"> препарат в недоступном для детей месте.</w:t>
      </w:r>
    </w:p>
    <w:bookmarkEnd w:id="8"/>
    <w:p w14:paraId="5BA027F2" w14:textId="46E2DCA2" w:rsidR="007E4081" w:rsidRPr="00331A9C" w:rsidRDefault="00E931FE" w:rsidP="007E4081">
      <w:pPr>
        <w:pStyle w:val="10"/>
        <w:keepNext/>
        <w:keepLines/>
        <w:shd w:val="clear" w:color="auto" w:fill="auto"/>
        <w:spacing w:before="0" w:line="240" w:lineRule="auto"/>
        <w:rPr>
          <w:b w:val="0"/>
          <w:sz w:val="16"/>
          <w:szCs w:val="16"/>
        </w:rPr>
      </w:pPr>
      <w:r w:rsidRPr="00331A9C">
        <w:rPr>
          <w:b w:val="0"/>
          <w:sz w:val="16"/>
          <w:szCs w:val="16"/>
        </w:rPr>
        <w:t>Не использовать</w:t>
      </w:r>
      <w:r w:rsidR="007E4081" w:rsidRPr="00331A9C">
        <w:rPr>
          <w:b w:val="0"/>
          <w:sz w:val="16"/>
          <w:szCs w:val="16"/>
        </w:rPr>
        <w:t xml:space="preserve"> препарат по истечении срока годности</w:t>
      </w:r>
      <w:r w:rsidR="008B6025" w:rsidRPr="00331A9C">
        <w:rPr>
          <w:b w:val="0"/>
          <w:sz w:val="16"/>
          <w:szCs w:val="16"/>
        </w:rPr>
        <w:t>.</w:t>
      </w:r>
    </w:p>
    <w:p w14:paraId="0FFDC194" w14:textId="3F089D6B" w:rsidR="007E4081" w:rsidRPr="00331A9C" w:rsidRDefault="007E4081" w:rsidP="007E4081">
      <w:pPr>
        <w:pStyle w:val="10"/>
        <w:keepNext/>
        <w:keepLines/>
        <w:shd w:val="clear" w:color="auto" w:fill="auto"/>
        <w:spacing w:before="0" w:line="240" w:lineRule="auto"/>
        <w:rPr>
          <w:sz w:val="16"/>
          <w:szCs w:val="16"/>
        </w:rPr>
      </w:pPr>
      <w:r w:rsidRPr="00331A9C">
        <w:rPr>
          <w:sz w:val="16"/>
          <w:szCs w:val="16"/>
        </w:rPr>
        <w:t>Условия отпуска из аптек:</w:t>
      </w:r>
    </w:p>
    <w:p w14:paraId="14F7FACC" w14:textId="77777777" w:rsidR="007E4081" w:rsidRPr="00331A9C" w:rsidRDefault="007E4081" w:rsidP="007E4081">
      <w:pPr>
        <w:pStyle w:val="20"/>
        <w:shd w:val="clear" w:color="auto" w:fill="auto"/>
        <w:spacing w:after="0" w:line="240" w:lineRule="auto"/>
        <w:ind w:firstLine="0"/>
        <w:jc w:val="both"/>
        <w:rPr>
          <w:sz w:val="16"/>
          <w:szCs w:val="16"/>
        </w:rPr>
      </w:pPr>
      <w:r w:rsidRPr="00331A9C">
        <w:rPr>
          <w:sz w:val="16"/>
          <w:szCs w:val="16"/>
        </w:rPr>
        <w:t>Без рецепта врача.</w:t>
      </w:r>
    </w:p>
    <w:p w14:paraId="7EDF0B7A" w14:textId="77777777" w:rsidR="00331A9C" w:rsidRPr="00331A9C" w:rsidRDefault="00331A9C" w:rsidP="007E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</w:p>
    <w:p w14:paraId="4DC8535C" w14:textId="77777777" w:rsidR="00331A9C" w:rsidRPr="00331A9C" w:rsidRDefault="00331A9C" w:rsidP="007E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</w:p>
    <w:p w14:paraId="1932DCFF" w14:textId="77777777" w:rsidR="00331A9C" w:rsidRPr="00331A9C" w:rsidRDefault="00331A9C" w:rsidP="007E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</w:p>
    <w:p w14:paraId="78D9EA94" w14:textId="77777777" w:rsidR="007E4081" w:rsidRPr="00331A9C" w:rsidRDefault="007E4081" w:rsidP="007E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Произведено для:</w:t>
      </w:r>
    </w:p>
    <w:p w14:paraId="5B09397C" w14:textId="77777777" w:rsidR="007E4081" w:rsidRPr="00331A9C" w:rsidRDefault="007E4081" w:rsidP="007E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  <w:lang w:val="en-US"/>
        </w:rPr>
        <w:t>MAXX</w:t>
      </w:r>
      <w:r w:rsidRPr="00331A9C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331A9C">
        <w:rPr>
          <w:rFonts w:ascii="Times New Roman" w:hAnsi="Times New Roman" w:cs="Times New Roman"/>
          <w:b/>
          <w:bCs/>
          <w:sz w:val="16"/>
          <w:szCs w:val="16"/>
          <w:lang w:val="en-US"/>
        </w:rPr>
        <w:t>PHARM</w:t>
      </w:r>
      <w:r w:rsidRPr="00331A9C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Pr="00331A9C">
        <w:rPr>
          <w:rFonts w:ascii="Times New Roman" w:hAnsi="Times New Roman" w:cs="Times New Roman"/>
          <w:b/>
          <w:bCs/>
          <w:sz w:val="16"/>
          <w:szCs w:val="16"/>
          <w:lang w:val="en-US"/>
        </w:rPr>
        <w:t>LTD</w:t>
      </w:r>
      <w:r w:rsidRPr="00331A9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BEF1E7F" w14:textId="77777777" w:rsidR="007E4081" w:rsidRPr="00331A9C" w:rsidRDefault="007E4081" w:rsidP="007E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331A9C">
        <w:rPr>
          <w:rFonts w:ascii="Times New Roman" w:hAnsi="Times New Roman" w:cs="Times New Roman"/>
          <w:b/>
          <w:bCs/>
          <w:sz w:val="16"/>
          <w:szCs w:val="16"/>
        </w:rPr>
        <w:t>Лондон, Великобритания</w:t>
      </w:r>
    </w:p>
    <w:p w14:paraId="6F719672" w14:textId="77777777" w:rsidR="007E4081" w:rsidRPr="00331A9C" w:rsidRDefault="007E4081" w:rsidP="007E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14:paraId="6EA73D66" w14:textId="29386821" w:rsidR="00E04CCC" w:rsidRPr="00331A9C" w:rsidRDefault="00E04CCC" w:rsidP="007E4081">
      <w:pPr>
        <w:rPr>
          <w:rStyle w:val="a4"/>
          <w:rFonts w:ascii="Times New Roman" w:hAnsi="Times New Roman" w:cs="Times New Roman"/>
          <w:sz w:val="16"/>
          <w:szCs w:val="16"/>
          <w:lang w:val="en-US"/>
        </w:rPr>
      </w:pPr>
      <w:bookmarkStart w:id="9" w:name="_GoBack"/>
      <w:bookmarkEnd w:id="9"/>
    </w:p>
    <w:sectPr w:rsidR="00E04CCC" w:rsidRPr="00331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25C43"/>
    <w:multiLevelType w:val="hybridMultilevel"/>
    <w:tmpl w:val="82707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37933"/>
    <w:multiLevelType w:val="hybridMultilevel"/>
    <w:tmpl w:val="CF742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C363F"/>
    <w:multiLevelType w:val="hybridMultilevel"/>
    <w:tmpl w:val="B126AE02"/>
    <w:lvl w:ilvl="0" w:tplc="7304E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63977"/>
    <w:multiLevelType w:val="hybridMultilevel"/>
    <w:tmpl w:val="B1E6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E4"/>
    <w:rsid w:val="00006495"/>
    <w:rsid w:val="001270B6"/>
    <w:rsid w:val="001F1F2D"/>
    <w:rsid w:val="0022656C"/>
    <w:rsid w:val="00237214"/>
    <w:rsid w:val="00246738"/>
    <w:rsid w:val="002468EA"/>
    <w:rsid w:val="002754C7"/>
    <w:rsid w:val="002D4A88"/>
    <w:rsid w:val="00307EB1"/>
    <w:rsid w:val="00331A9C"/>
    <w:rsid w:val="00371F14"/>
    <w:rsid w:val="00433059"/>
    <w:rsid w:val="00487EF0"/>
    <w:rsid w:val="005B196D"/>
    <w:rsid w:val="005E3055"/>
    <w:rsid w:val="00656A47"/>
    <w:rsid w:val="006A02ED"/>
    <w:rsid w:val="007154FC"/>
    <w:rsid w:val="00753A74"/>
    <w:rsid w:val="00756E06"/>
    <w:rsid w:val="007E192F"/>
    <w:rsid w:val="007E4081"/>
    <w:rsid w:val="00877101"/>
    <w:rsid w:val="008A0056"/>
    <w:rsid w:val="008B6025"/>
    <w:rsid w:val="00906BFF"/>
    <w:rsid w:val="00926DC0"/>
    <w:rsid w:val="009828E4"/>
    <w:rsid w:val="00A30F3C"/>
    <w:rsid w:val="00B1004D"/>
    <w:rsid w:val="00BD2D20"/>
    <w:rsid w:val="00BD7431"/>
    <w:rsid w:val="00C13CB0"/>
    <w:rsid w:val="00C15579"/>
    <w:rsid w:val="00C657CD"/>
    <w:rsid w:val="00CC5AAA"/>
    <w:rsid w:val="00D04C5C"/>
    <w:rsid w:val="00D4511A"/>
    <w:rsid w:val="00D70D5C"/>
    <w:rsid w:val="00DA291E"/>
    <w:rsid w:val="00E04CCC"/>
    <w:rsid w:val="00E13E27"/>
    <w:rsid w:val="00E21A1D"/>
    <w:rsid w:val="00E36D72"/>
    <w:rsid w:val="00E931FE"/>
    <w:rsid w:val="00F75932"/>
    <w:rsid w:val="00FA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1A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3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0649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0649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006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00649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006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00649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06495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495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006495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06495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006495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00649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006495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E13E2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04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3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0649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0649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006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00649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0064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Заголовок №1 + Курсив"/>
    <w:basedOn w:val="1"/>
    <w:rsid w:val="0000649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06495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495"/>
    <w:pPr>
      <w:widowControl w:val="0"/>
      <w:shd w:val="clear" w:color="auto" w:fill="FFFFFF"/>
      <w:spacing w:after="72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006495"/>
    <w:pPr>
      <w:widowControl w:val="0"/>
      <w:shd w:val="clear" w:color="auto" w:fill="FFFFFF"/>
      <w:spacing w:before="720"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06495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006495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3">
    <w:name w:val="Основной текст_"/>
    <w:basedOn w:val="a0"/>
    <w:link w:val="12"/>
    <w:rsid w:val="0000649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3"/>
    <w:rsid w:val="00006495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  <w:sz w:val="15"/>
      <w:szCs w:val="15"/>
    </w:rPr>
  </w:style>
  <w:style w:type="character" w:styleId="a4">
    <w:name w:val="Hyperlink"/>
    <w:basedOn w:val="a0"/>
    <w:uiPriority w:val="99"/>
    <w:semiHidden/>
    <w:unhideWhenUsed/>
    <w:rsid w:val="00E13E2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04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2021-09-30T14:02:00Z</dcterms:created>
  <dcterms:modified xsi:type="dcterms:W3CDTF">2024-01-22T03:25:00Z</dcterms:modified>
</cp:coreProperties>
</file>