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889F2" w14:textId="0DEF2356" w:rsidR="0049665D" w:rsidRPr="00847F9E" w:rsidRDefault="0049665D" w:rsidP="00885E05">
      <w:pPr>
        <w:jc w:val="center"/>
        <w:rPr>
          <w:rFonts w:ascii="Times New Roman" w:hAnsi="Times New Roman" w:cs="Times New Roman"/>
          <w:b/>
          <w:bCs/>
          <w:sz w:val="14"/>
          <w:szCs w:val="14"/>
        </w:rPr>
      </w:pPr>
      <w:r w:rsidRPr="00847F9E">
        <w:rPr>
          <w:rFonts w:ascii="Times New Roman" w:hAnsi="Times New Roman" w:cs="Times New Roman"/>
          <w:b/>
          <w:bCs/>
          <w:sz w:val="14"/>
          <w:szCs w:val="14"/>
        </w:rPr>
        <w:t>ИММУНОМАКС КИДС</w:t>
      </w:r>
    </w:p>
    <w:p w14:paraId="5EC411AA" w14:textId="5D37B168" w:rsidR="00885E05" w:rsidRPr="00847F9E" w:rsidRDefault="0049665D" w:rsidP="00885E05">
      <w:pPr>
        <w:jc w:val="center"/>
        <w:rPr>
          <w:rFonts w:ascii="Times New Roman" w:hAnsi="Times New Roman" w:cs="Times New Roman"/>
          <w:b/>
          <w:bCs/>
          <w:sz w:val="14"/>
          <w:szCs w:val="14"/>
        </w:rPr>
      </w:pPr>
      <w:r w:rsidRPr="00847F9E">
        <w:rPr>
          <w:rFonts w:ascii="Times New Roman" w:hAnsi="Times New Roman" w:cs="Times New Roman"/>
          <w:b/>
          <w:bCs/>
          <w:sz w:val="14"/>
          <w:szCs w:val="14"/>
        </w:rPr>
        <w:t>Инструкция</w:t>
      </w:r>
      <w:r w:rsidR="00885E05" w:rsidRPr="00847F9E">
        <w:rPr>
          <w:rFonts w:ascii="Times New Roman" w:hAnsi="Times New Roman" w:cs="Times New Roman"/>
          <w:b/>
          <w:bCs/>
          <w:sz w:val="14"/>
          <w:szCs w:val="14"/>
        </w:rPr>
        <w:br/>
        <w:t>по медицинскому применению лекарственного средства</w:t>
      </w:r>
    </w:p>
    <w:p w14:paraId="01AC2A91" w14:textId="2FED6D2C" w:rsidR="00C32E22" w:rsidRPr="00847F9E" w:rsidRDefault="00C32E22" w:rsidP="00C32E22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  <w:r w:rsidRPr="00847F9E">
        <w:rPr>
          <w:sz w:val="16"/>
          <w:szCs w:val="16"/>
        </w:rPr>
        <w:t xml:space="preserve">Торговое название препарата: </w:t>
      </w:r>
      <w:proofErr w:type="spellStart"/>
      <w:r w:rsidR="0049665D" w:rsidRPr="00847F9E">
        <w:rPr>
          <w:b w:val="0"/>
          <w:sz w:val="16"/>
          <w:szCs w:val="16"/>
        </w:rPr>
        <w:t>Иммуномакс</w:t>
      </w:r>
      <w:proofErr w:type="spellEnd"/>
      <w:r w:rsidR="0049665D" w:rsidRPr="00847F9E">
        <w:rPr>
          <w:b w:val="0"/>
          <w:sz w:val="16"/>
          <w:szCs w:val="16"/>
        </w:rPr>
        <w:t xml:space="preserve"> </w:t>
      </w:r>
      <w:proofErr w:type="spellStart"/>
      <w:r w:rsidR="0049665D" w:rsidRPr="00847F9E">
        <w:rPr>
          <w:b w:val="0"/>
          <w:sz w:val="16"/>
          <w:szCs w:val="16"/>
        </w:rPr>
        <w:t>Кидс</w:t>
      </w:r>
      <w:proofErr w:type="spellEnd"/>
      <w:r w:rsidR="0049665D" w:rsidRPr="00847F9E">
        <w:rPr>
          <w:b w:val="0"/>
          <w:sz w:val="16"/>
          <w:szCs w:val="16"/>
        </w:rPr>
        <w:t>.</w:t>
      </w:r>
    </w:p>
    <w:p w14:paraId="44E9A882" w14:textId="4F5391C8" w:rsidR="00C32E22" w:rsidRPr="00847F9E" w:rsidRDefault="00C32E22" w:rsidP="00C32E22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</w:p>
    <w:p w14:paraId="52F26708" w14:textId="4282105E" w:rsidR="00C32E22" w:rsidRPr="00847F9E" w:rsidRDefault="00C32E22" w:rsidP="00C32E22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847F9E">
        <w:rPr>
          <w:sz w:val="16"/>
          <w:szCs w:val="16"/>
        </w:rPr>
        <w:t xml:space="preserve">Международное непатентованное название: </w:t>
      </w:r>
      <w:r w:rsidR="00955DCC" w:rsidRPr="00847F9E">
        <w:rPr>
          <w:b w:val="0"/>
          <w:sz w:val="16"/>
          <w:szCs w:val="16"/>
        </w:rPr>
        <w:t>Комбинированный препарат</w:t>
      </w:r>
      <w:r w:rsidR="0049665D" w:rsidRPr="00847F9E">
        <w:rPr>
          <w:b w:val="0"/>
          <w:sz w:val="16"/>
          <w:szCs w:val="16"/>
        </w:rPr>
        <w:t>.</w:t>
      </w:r>
    </w:p>
    <w:p w14:paraId="38678CA7" w14:textId="77777777" w:rsidR="00C32E22" w:rsidRPr="00847F9E" w:rsidRDefault="00C32E22" w:rsidP="00C32E22">
      <w:pPr>
        <w:pStyle w:val="30"/>
        <w:shd w:val="clear" w:color="auto" w:fill="auto"/>
        <w:spacing w:before="0" w:after="0" w:line="240" w:lineRule="auto"/>
        <w:ind w:right="3700"/>
        <w:jc w:val="left"/>
        <w:rPr>
          <w:rStyle w:val="31"/>
          <w:sz w:val="16"/>
          <w:szCs w:val="16"/>
        </w:rPr>
      </w:pPr>
    </w:p>
    <w:p w14:paraId="778BA7F9" w14:textId="12BAC8C2" w:rsidR="00C32E22" w:rsidRPr="00847F9E" w:rsidRDefault="00C32E22" w:rsidP="00C32E22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6"/>
          <w:szCs w:val="16"/>
        </w:rPr>
      </w:pPr>
      <w:r w:rsidRPr="00847F9E">
        <w:rPr>
          <w:sz w:val="16"/>
          <w:szCs w:val="16"/>
        </w:rPr>
        <w:t xml:space="preserve">Лекарственная форма: </w:t>
      </w:r>
      <w:r w:rsidR="00955DCC" w:rsidRPr="00847F9E">
        <w:rPr>
          <w:b w:val="0"/>
          <w:sz w:val="16"/>
          <w:szCs w:val="16"/>
        </w:rPr>
        <w:t>Сироп для приема внутрь</w:t>
      </w:r>
      <w:r w:rsidR="0049665D" w:rsidRPr="00847F9E">
        <w:rPr>
          <w:b w:val="0"/>
          <w:sz w:val="16"/>
          <w:szCs w:val="16"/>
        </w:rPr>
        <w:t>.</w:t>
      </w:r>
    </w:p>
    <w:p w14:paraId="43B7FC55" w14:textId="4A4136B0" w:rsidR="00C32E22" w:rsidRPr="00847F9E" w:rsidRDefault="00C32E22" w:rsidP="00C32E22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</w:p>
    <w:p w14:paraId="045832E8" w14:textId="77777777" w:rsidR="00C32E22" w:rsidRPr="00847F9E" w:rsidRDefault="00C32E22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0" w:name="bookmark0"/>
      <w:r w:rsidRPr="00847F9E">
        <w:rPr>
          <w:sz w:val="16"/>
          <w:szCs w:val="16"/>
        </w:rPr>
        <w:t>Состав:</w:t>
      </w:r>
      <w:bookmarkEnd w:id="0"/>
    </w:p>
    <w:p w14:paraId="46A5A295" w14:textId="662145E4" w:rsidR="00460015" w:rsidRPr="00847F9E" w:rsidRDefault="00033138" w:rsidP="00C32E22">
      <w:pPr>
        <w:pStyle w:val="20"/>
        <w:shd w:val="clear" w:color="auto" w:fill="auto"/>
        <w:spacing w:after="0" w:line="240" w:lineRule="auto"/>
        <w:ind w:right="340" w:firstLine="0"/>
        <w:jc w:val="both"/>
        <w:rPr>
          <w:sz w:val="16"/>
          <w:szCs w:val="16"/>
        </w:rPr>
      </w:pPr>
      <w:r w:rsidRPr="00847F9E">
        <w:rPr>
          <w:sz w:val="16"/>
          <w:szCs w:val="16"/>
        </w:rPr>
        <w:t xml:space="preserve">Бета 1,3/1,6 </w:t>
      </w:r>
      <w:proofErr w:type="spellStart"/>
      <w:r w:rsidRPr="00847F9E">
        <w:rPr>
          <w:sz w:val="16"/>
          <w:szCs w:val="16"/>
        </w:rPr>
        <w:t>г</w:t>
      </w:r>
      <w:r w:rsidR="00460015" w:rsidRPr="00847F9E">
        <w:rPr>
          <w:sz w:val="16"/>
          <w:szCs w:val="16"/>
        </w:rPr>
        <w:t>люкан</w:t>
      </w:r>
      <w:r w:rsidR="0049665D" w:rsidRPr="00847F9E">
        <w:rPr>
          <w:sz w:val="16"/>
          <w:szCs w:val="16"/>
        </w:rPr>
        <w:t>ы</w:t>
      </w:r>
      <w:proofErr w:type="spellEnd"/>
      <w:r w:rsidR="00460015" w:rsidRPr="00847F9E">
        <w:rPr>
          <w:sz w:val="16"/>
          <w:szCs w:val="16"/>
        </w:rPr>
        <w:t xml:space="preserve"> ……</w:t>
      </w:r>
      <w:r w:rsidR="00053E9A" w:rsidRPr="00847F9E">
        <w:rPr>
          <w:sz w:val="16"/>
          <w:szCs w:val="16"/>
        </w:rPr>
        <w:t>……</w:t>
      </w:r>
      <w:r w:rsidRPr="00847F9E">
        <w:rPr>
          <w:sz w:val="16"/>
          <w:szCs w:val="16"/>
        </w:rPr>
        <w:t>.</w:t>
      </w:r>
      <w:r w:rsidR="00460015" w:rsidRPr="00847F9E">
        <w:rPr>
          <w:sz w:val="16"/>
          <w:szCs w:val="16"/>
        </w:rPr>
        <w:t>50</w:t>
      </w:r>
      <w:r w:rsidRPr="00847F9E">
        <w:rPr>
          <w:sz w:val="16"/>
          <w:szCs w:val="16"/>
        </w:rPr>
        <w:t xml:space="preserve"> </w:t>
      </w:r>
      <w:r w:rsidR="00460015" w:rsidRPr="00847F9E">
        <w:rPr>
          <w:sz w:val="16"/>
          <w:szCs w:val="16"/>
        </w:rPr>
        <w:t xml:space="preserve">мг; </w:t>
      </w:r>
    </w:p>
    <w:p w14:paraId="5B5AFFB9" w14:textId="026C08DF" w:rsidR="00460015" w:rsidRPr="00847F9E" w:rsidRDefault="00460015" w:rsidP="00C32E22">
      <w:pPr>
        <w:pStyle w:val="20"/>
        <w:shd w:val="clear" w:color="auto" w:fill="auto"/>
        <w:spacing w:after="0" w:line="240" w:lineRule="auto"/>
        <w:ind w:right="340" w:firstLine="0"/>
        <w:jc w:val="both"/>
        <w:rPr>
          <w:sz w:val="16"/>
          <w:szCs w:val="16"/>
        </w:rPr>
      </w:pPr>
      <w:r w:rsidRPr="00847F9E">
        <w:rPr>
          <w:sz w:val="16"/>
          <w:szCs w:val="16"/>
        </w:rPr>
        <w:t>Витамин</w:t>
      </w:r>
      <w:proofErr w:type="gramStart"/>
      <w:r w:rsidRPr="00847F9E">
        <w:rPr>
          <w:sz w:val="16"/>
          <w:szCs w:val="16"/>
        </w:rPr>
        <w:t xml:space="preserve"> С</w:t>
      </w:r>
      <w:proofErr w:type="gramEnd"/>
      <w:r w:rsidRPr="00847F9E">
        <w:rPr>
          <w:sz w:val="16"/>
          <w:szCs w:val="16"/>
        </w:rPr>
        <w:t xml:space="preserve"> ………………</w:t>
      </w:r>
      <w:r w:rsidR="004B76B8" w:rsidRPr="00847F9E">
        <w:rPr>
          <w:sz w:val="16"/>
          <w:szCs w:val="16"/>
        </w:rPr>
        <w:t>……</w:t>
      </w:r>
      <w:r w:rsidR="0049665D" w:rsidRPr="00847F9E">
        <w:rPr>
          <w:sz w:val="16"/>
          <w:szCs w:val="16"/>
        </w:rPr>
        <w:t>..</w:t>
      </w:r>
      <w:r w:rsidRPr="00847F9E">
        <w:rPr>
          <w:sz w:val="16"/>
          <w:szCs w:val="16"/>
        </w:rPr>
        <w:t>60</w:t>
      </w:r>
      <w:r w:rsidR="00033138" w:rsidRPr="00847F9E">
        <w:rPr>
          <w:sz w:val="16"/>
          <w:szCs w:val="16"/>
        </w:rPr>
        <w:t xml:space="preserve"> </w:t>
      </w:r>
      <w:r w:rsidRPr="00847F9E">
        <w:rPr>
          <w:sz w:val="16"/>
          <w:szCs w:val="16"/>
        </w:rPr>
        <w:t xml:space="preserve">мг; </w:t>
      </w:r>
    </w:p>
    <w:p w14:paraId="4D1154FE" w14:textId="059D0345" w:rsidR="00955DCC" w:rsidRPr="00847F9E" w:rsidRDefault="00460015" w:rsidP="00C32E22">
      <w:pPr>
        <w:pStyle w:val="20"/>
        <w:shd w:val="clear" w:color="auto" w:fill="auto"/>
        <w:spacing w:after="0" w:line="240" w:lineRule="auto"/>
        <w:ind w:right="340" w:firstLine="0"/>
        <w:jc w:val="both"/>
        <w:rPr>
          <w:sz w:val="16"/>
          <w:szCs w:val="16"/>
        </w:rPr>
      </w:pPr>
      <w:r w:rsidRPr="00847F9E">
        <w:rPr>
          <w:sz w:val="16"/>
          <w:szCs w:val="16"/>
        </w:rPr>
        <w:t>Цинк ……………………………</w:t>
      </w:r>
      <w:r w:rsidR="0049665D" w:rsidRPr="00847F9E">
        <w:rPr>
          <w:sz w:val="16"/>
          <w:szCs w:val="16"/>
        </w:rPr>
        <w:t>.</w:t>
      </w:r>
      <w:r w:rsidR="00033138" w:rsidRPr="00847F9E">
        <w:rPr>
          <w:sz w:val="16"/>
          <w:szCs w:val="16"/>
        </w:rPr>
        <w:t>.</w:t>
      </w:r>
      <w:r w:rsidRPr="00847F9E">
        <w:rPr>
          <w:sz w:val="16"/>
          <w:szCs w:val="16"/>
        </w:rPr>
        <w:t>5 мг.</w:t>
      </w:r>
    </w:p>
    <w:p w14:paraId="2CF6669F" w14:textId="77777777" w:rsidR="00460015" w:rsidRPr="00847F9E" w:rsidRDefault="00460015" w:rsidP="00C32E22">
      <w:pPr>
        <w:pStyle w:val="20"/>
        <w:shd w:val="clear" w:color="auto" w:fill="auto"/>
        <w:spacing w:after="0" w:line="240" w:lineRule="auto"/>
        <w:ind w:right="340" w:firstLine="0"/>
        <w:jc w:val="both"/>
        <w:rPr>
          <w:sz w:val="16"/>
          <w:szCs w:val="16"/>
        </w:rPr>
      </w:pPr>
    </w:p>
    <w:p w14:paraId="03CBAD25" w14:textId="174F97B1" w:rsidR="00C32E22" w:rsidRPr="00847F9E" w:rsidRDefault="00C32E22" w:rsidP="00C32E22">
      <w:pPr>
        <w:pStyle w:val="20"/>
        <w:shd w:val="clear" w:color="auto" w:fill="auto"/>
        <w:spacing w:after="0" w:line="240" w:lineRule="auto"/>
        <w:ind w:right="340" w:firstLine="0"/>
        <w:jc w:val="both"/>
        <w:rPr>
          <w:rStyle w:val="21"/>
          <w:sz w:val="16"/>
          <w:szCs w:val="16"/>
        </w:rPr>
      </w:pPr>
      <w:proofErr w:type="spellStart"/>
      <w:proofErr w:type="gramStart"/>
      <w:r w:rsidRPr="00847F9E">
        <w:rPr>
          <w:rStyle w:val="21"/>
          <w:sz w:val="16"/>
          <w:szCs w:val="16"/>
        </w:rPr>
        <w:t>Фармако</w:t>
      </w:r>
      <w:proofErr w:type="spellEnd"/>
      <w:r w:rsidR="00033138" w:rsidRPr="00847F9E">
        <w:rPr>
          <w:rStyle w:val="21"/>
          <w:sz w:val="16"/>
          <w:szCs w:val="16"/>
        </w:rPr>
        <w:t>-</w:t>
      </w:r>
      <w:r w:rsidRPr="00847F9E">
        <w:rPr>
          <w:rStyle w:val="21"/>
          <w:sz w:val="16"/>
          <w:szCs w:val="16"/>
        </w:rPr>
        <w:t>терапевтическая</w:t>
      </w:r>
      <w:proofErr w:type="gramEnd"/>
      <w:r w:rsidRPr="00847F9E">
        <w:rPr>
          <w:rStyle w:val="21"/>
          <w:sz w:val="16"/>
          <w:szCs w:val="16"/>
        </w:rPr>
        <w:t xml:space="preserve"> группа: </w:t>
      </w:r>
    </w:p>
    <w:p w14:paraId="37BE0D94" w14:textId="6CCB57EF" w:rsidR="00C32E22" w:rsidRPr="00847F9E" w:rsidRDefault="00460015" w:rsidP="00C32E22">
      <w:pPr>
        <w:pStyle w:val="20"/>
        <w:shd w:val="clear" w:color="auto" w:fill="auto"/>
        <w:spacing w:after="0" w:line="240" w:lineRule="auto"/>
        <w:ind w:right="340" w:firstLine="0"/>
        <w:jc w:val="both"/>
        <w:rPr>
          <w:sz w:val="16"/>
          <w:szCs w:val="16"/>
        </w:rPr>
      </w:pPr>
      <w:r w:rsidRPr="00847F9E">
        <w:rPr>
          <w:sz w:val="16"/>
          <w:szCs w:val="16"/>
        </w:rPr>
        <w:t>И</w:t>
      </w:r>
      <w:r w:rsidR="00955DCC" w:rsidRPr="00847F9E">
        <w:rPr>
          <w:sz w:val="16"/>
          <w:szCs w:val="16"/>
        </w:rPr>
        <w:t>ммуномодулирующее средство</w:t>
      </w:r>
    </w:p>
    <w:p w14:paraId="111BB5E5" w14:textId="77777777" w:rsidR="00955DCC" w:rsidRPr="00847F9E" w:rsidRDefault="00955DCC" w:rsidP="00C32E22">
      <w:pPr>
        <w:pStyle w:val="20"/>
        <w:shd w:val="clear" w:color="auto" w:fill="auto"/>
        <w:spacing w:after="0" w:line="240" w:lineRule="auto"/>
        <w:ind w:firstLine="0"/>
        <w:jc w:val="both"/>
        <w:rPr>
          <w:b/>
          <w:sz w:val="16"/>
          <w:szCs w:val="16"/>
        </w:rPr>
      </w:pPr>
    </w:p>
    <w:p w14:paraId="6F1DBE79" w14:textId="022E76DC" w:rsidR="00C32E22" w:rsidRPr="00847F9E" w:rsidRDefault="00C32E22" w:rsidP="00C32E22">
      <w:pPr>
        <w:pStyle w:val="20"/>
        <w:shd w:val="clear" w:color="auto" w:fill="auto"/>
        <w:spacing w:after="0" w:line="240" w:lineRule="auto"/>
        <w:ind w:firstLine="0"/>
        <w:jc w:val="both"/>
        <w:rPr>
          <w:b/>
          <w:sz w:val="16"/>
          <w:szCs w:val="16"/>
          <w:lang w:bidi="en-US"/>
        </w:rPr>
      </w:pPr>
      <w:r w:rsidRPr="00847F9E">
        <w:rPr>
          <w:b/>
          <w:sz w:val="16"/>
          <w:szCs w:val="16"/>
        </w:rPr>
        <w:t xml:space="preserve">Код </w:t>
      </w:r>
      <w:r w:rsidRPr="00847F9E">
        <w:rPr>
          <w:b/>
          <w:sz w:val="16"/>
          <w:szCs w:val="16"/>
          <w:lang w:val="en-US" w:bidi="en-US"/>
        </w:rPr>
        <w:t>ATX</w:t>
      </w:r>
      <w:r w:rsidRPr="00847F9E">
        <w:rPr>
          <w:b/>
          <w:sz w:val="16"/>
          <w:szCs w:val="16"/>
          <w:lang w:bidi="en-US"/>
        </w:rPr>
        <w:t>:</w:t>
      </w:r>
      <w:r w:rsidR="00955DCC" w:rsidRPr="00847F9E">
        <w:rPr>
          <w:sz w:val="16"/>
          <w:szCs w:val="16"/>
        </w:rPr>
        <w:t xml:space="preserve"> L03AX</w:t>
      </w:r>
    </w:p>
    <w:p w14:paraId="63210F35" w14:textId="79A4947C" w:rsidR="00C32E22" w:rsidRPr="00847F9E" w:rsidRDefault="00C32E22" w:rsidP="00C32E22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</w:p>
    <w:p w14:paraId="065149C9" w14:textId="650CE17E" w:rsidR="00C32E22" w:rsidRPr="00847F9E" w:rsidRDefault="0049665D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1" w:name="bookmark1"/>
      <w:r w:rsidRPr="00847F9E">
        <w:rPr>
          <w:sz w:val="16"/>
          <w:szCs w:val="16"/>
        </w:rPr>
        <w:t>Фармакологические свойства:</w:t>
      </w:r>
      <w:r w:rsidR="00C32E22" w:rsidRPr="00847F9E">
        <w:rPr>
          <w:sz w:val="16"/>
          <w:szCs w:val="16"/>
        </w:rPr>
        <w:t xml:space="preserve"> </w:t>
      </w:r>
    </w:p>
    <w:p w14:paraId="77885C36" w14:textId="0F850075" w:rsidR="00C32E22" w:rsidRPr="00847F9E" w:rsidRDefault="00C32E22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proofErr w:type="spellStart"/>
      <w:r w:rsidRPr="00847F9E">
        <w:rPr>
          <w:rStyle w:val="11"/>
          <w:sz w:val="16"/>
          <w:szCs w:val="16"/>
        </w:rPr>
        <w:t>Фармакодинамика</w:t>
      </w:r>
      <w:proofErr w:type="spellEnd"/>
      <w:r w:rsidRPr="00847F9E">
        <w:rPr>
          <w:rStyle w:val="11"/>
          <w:sz w:val="16"/>
          <w:szCs w:val="16"/>
        </w:rPr>
        <w:t>:</w:t>
      </w:r>
      <w:bookmarkEnd w:id="1"/>
    </w:p>
    <w:p w14:paraId="45468CA9" w14:textId="454093EA" w:rsidR="00460015" w:rsidRPr="00847F9E" w:rsidRDefault="00460015" w:rsidP="00C32E22">
      <w:pPr>
        <w:pStyle w:val="20"/>
        <w:shd w:val="clear" w:color="auto" w:fill="auto"/>
        <w:spacing w:after="0" w:line="240" w:lineRule="auto"/>
        <w:ind w:right="5" w:firstLine="0"/>
        <w:jc w:val="both"/>
        <w:rPr>
          <w:sz w:val="16"/>
          <w:szCs w:val="16"/>
        </w:rPr>
      </w:pPr>
      <w:proofErr w:type="spellStart"/>
      <w:r w:rsidRPr="00847F9E">
        <w:rPr>
          <w:sz w:val="16"/>
          <w:szCs w:val="16"/>
        </w:rPr>
        <w:t>Иммуномакс</w:t>
      </w:r>
      <w:proofErr w:type="spellEnd"/>
      <w:r w:rsidRPr="00847F9E">
        <w:rPr>
          <w:sz w:val="16"/>
          <w:szCs w:val="16"/>
        </w:rPr>
        <w:t xml:space="preserve"> </w:t>
      </w:r>
      <w:proofErr w:type="spellStart"/>
      <w:r w:rsidRPr="00847F9E">
        <w:rPr>
          <w:sz w:val="16"/>
          <w:szCs w:val="16"/>
        </w:rPr>
        <w:t>Кидс</w:t>
      </w:r>
      <w:proofErr w:type="spellEnd"/>
      <w:r w:rsidRPr="00847F9E">
        <w:rPr>
          <w:sz w:val="16"/>
          <w:szCs w:val="16"/>
        </w:rPr>
        <w:t xml:space="preserve"> сироп содержит уникальные активные компоненты – бета-</w:t>
      </w:r>
      <w:proofErr w:type="spellStart"/>
      <w:r w:rsidRPr="00847F9E">
        <w:rPr>
          <w:sz w:val="16"/>
          <w:szCs w:val="16"/>
        </w:rPr>
        <w:t>глюкан</w:t>
      </w:r>
      <w:r w:rsidR="0049665D" w:rsidRPr="00847F9E">
        <w:rPr>
          <w:sz w:val="16"/>
          <w:szCs w:val="16"/>
        </w:rPr>
        <w:t>ы</w:t>
      </w:r>
      <w:proofErr w:type="spellEnd"/>
      <w:r w:rsidRPr="00847F9E">
        <w:rPr>
          <w:sz w:val="16"/>
          <w:szCs w:val="16"/>
        </w:rPr>
        <w:t>, витамин C и цинк. Бета</w:t>
      </w:r>
      <w:r w:rsidR="0049665D" w:rsidRPr="00847F9E">
        <w:rPr>
          <w:sz w:val="16"/>
          <w:szCs w:val="16"/>
        </w:rPr>
        <w:t>-</w:t>
      </w:r>
      <w:proofErr w:type="spellStart"/>
      <w:r w:rsidRPr="00847F9E">
        <w:rPr>
          <w:sz w:val="16"/>
          <w:szCs w:val="16"/>
        </w:rPr>
        <w:t>глюкан</w:t>
      </w:r>
      <w:r w:rsidR="0049665D" w:rsidRPr="00847F9E">
        <w:rPr>
          <w:sz w:val="16"/>
          <w:szCs w:val="16"/>
        </w:rPr>
        <w:t>ы</w:t>
      </w:r>
      <w:proofErr w:type="spellEnd"/>
      <w:r w:rsidRPr="00847F9E">
        <w:rPr>
          <w:sz w:val="16"/>
          <w:szCs w:val="16"/>
        </w:rPr>
        <w:t xml:space="preserve"> вместе с витаминами и минералами способствуют лучшему функционированию иммунной системы, преобразованию энергии и развитию организма. Сироп применяется для стимуляции иммунитета. </w:t>
      </w:r>
    </w:p>
    <w:p w14:paraId="3E8F11C7" w14:textId="5977585D" w:rsidR="00460015" w:rsidRPr="00847F9E" w:rsidRDefault="00460015" w:rsidP="00C32E22">
      <w:pPr>
        <w:pStyle w:val="20"/>
        <w:shd w:val="clear" w:color="auto" w:fill="auto"/>
        <w:spacing w:after="0" w:line="240" w:lineRule="auto"/>
        <w:ind w:right="5" w:firstLine="0"/>
        <w:jc w:val="both"/>
        <w:rPr>
          <w:i/>
          <w:sz w:val="16"/>
          <w:szCs w:val="16"/>
        </w:rPr>
      </w:pPr>
      <w:r w:rsidRPr="00847F9E">
        <w:rPr>
          <w:i/>
          <w:sz w:val="16"/>
          <w:szCs w:val="16"/>
        </w:rPr>
        <w:t>Бета-</w:t>
      </w:r>
      <w:proofErr w:type="spellStart"/>
      <w:r w:rsidRPr="00847F9E">
        <w:rPr>
          <w:i/>
          <w:sz w:val="16"/>
          <w:szCs w:val="16"/>
        </w:rPr>
        <w:t>глюкан</w:t>
      </w:r>
      <w:r w:rsidR="0049665D" w:rsidRPr="00847F9E">
        <w:rPr>
          <w:i/>
          <w:sz w:val="16"/>
          <w:szCs w:val="16"/>
        </w:rPr>
        <w:t>ы</w:t>
      </w:r>
      <w:proofErr w:type="spellEnd"/>
      <w:r w:rsidRPr="00847F9E">
        <w:rPr>
          <w:i/>
          <w:sz w:val="16"/>
          <w:szCs w:val="16"/>
        </w:rPr>
        <w:t xml:space="preserve">: </w:t>
      </w:r>
    </w:p>
    <w:p w14:paraId="11A9C5BB" w14:textId="3DB4B935" w:rsidR="00460015" w:rsidRPr="00847F9E" w:rsidRDefault="00460015" w:rsidP="00C32E22">
      <w:pPr>
        <w:pStyle w:val="20"/>
        <w:shd w:val="clear" w:color="auto" w:fill="auto"/>
        <w:spacing w:after="0" w:line="240" w:lineRule="auto"/>
        <w:ind w:right="5" w:firstLine="0"/>
        <w:jc w:val="both"/>
        <w:rPr>
          <w:sz w:val="16"/>
          <w:szCs w:val="16"/>
        </w:rPr>
      </w:pPr>
      <w:r w:rsidRPr="00847F9E">
        <w:rPr>
          <w:sz w:val="16"/>
          <w:szCs w:val="16"/>
        </w:rPr>
        <w:t>Исключительно природное вещество, укрепляющее функцию иммунной системы. Повышение иммунитета способствует лучшей обороне организма перед вирусами, паразитами, бактериями. Пол</w:t>
      </w:r>
      <w:r w:rsidR="0049665D" w:rsidRPr="00847F9E">
        <w:rPr>
          <w:sz w:val="16"/>
          <w:szCs w:val="16"/>
        </w:rPr>
        <w:t>имеры глюкозы, составной части б</w:t>
      </w:r>
      <w:r w:rsidRPr="00847F9E">
        <w:rPr>
          <w:sz w:val="16"/>
          <w:szCs w:val="16"/>
        </w:rPr>
        <w:t>ета-</w:t>
      </w:r>
      <w:proofErr w:type="spellStart"/>
      <w:r w:rsidRPr="00847F9E">
        <w:rPr>
          <w:sz w:val="16"/>
          <w:szCs w:val="16"/>
        </w:rPr>
        <w:t>глюкана</w:t>
      </w:r>
      <w:proofErr w:type="spellEnd"/>
      <w:r w:rsidRPr="00847F9E">
        <w:rPr>
          <w:sz w:val="16"/>
          <w:szCs w:val="16"/>
        </w:rPr>
        <w:t xml:space="preserve">, оказывают положительное влияние на рост </w:t>
      </w:r>
      <w:proofErr w:type="spellStart"/>
      <w:r w:rsidRPr="00847F9E">
        <w:rPr>
          <w:sz w:val="16"/>
          <w:szCs w:val="16"/>
        </w:rPr>
        <w:t>пробиотических</w:t>
      </w:r>
      <w:proofErr w:type="spellEnd"/>
      <w:r w:rsidRPr="00847F9E">
        <w:rPr>
          <w:sz w:val="16"/>
          <w:szCs w:val="16"/>
        </w:rPr>
        <w:t xml:space="preserve"> видов бактерий в </w:t>
      </w:r>
      <w:proofErr w:type="spellStart"/>
      <w:r w:rsidRPr="00847F9E">
        <w:rPr>
          <w:sz w:val="16"/>
          <w:szCs w:val="16"/>
        </w:rPr>
        <w:t>интестинальном</w:t>
      </w:r>
      <w:proofErr w:type="spellEnd"/>
      <w:r w:rsidRPr="00847F9E">
        <w:rPr>
          <w:sz w:val="16"/>
          <w:szCs w:val="16"/>
        </w:rPr>
        <w:t xml:space="preserve"> тракте и улучшают состав липидов в крови. Бета-</w:t>
      </w:r>
      <w:proofErr w:type="spellStart"/>
      <w:r w:rsidRPr="00847F9E">
        <w:rPr>
          <w:sz w:val="16"/>
          <w:szCs w:val="16"/>
        </w:rPr>
        <w:t>глюканы</w:t>
      </w:r>
      <w:proofErr w:type="spellEnd"/>
      <w:r w:rsidRPr="00847F9E">
        <w:rPr>
          <w:sz w:val="16"/>
          <w:szCs w:val="16"/>
        </w:rPr>
        <w:t xml:space="preserve"> активируют как местный иммунитет, обеспечивая защиту организма от вторжений антигенов, так и системный иммунитет, что приводит к уничтожению уже проникшего внутрь организма чужеродного генетического материала и восстановлению иммунного гомеостаза. При этом следует подчеркнуть отличительную особенность иммуномодулирующего действия бета-1,3/1,6-глюкана, которая состоит в адекватном повышении активности иммунной системы без ее чрезмерной стимуляции. Также он повышает неспецифический и специфический иммунитет. Это осуществляется путем определения и активизирования иммунных клеток, в первую очередь макрофагов, Т-киллеров, Т-хелперов и </w:t>
      </w:r>
      <w:proofErr w:type="gramStart"/>
      <w:r w:rsidRPr="00847F9E">
        <w:rPr>
          <w:sz w:val="16"/>
          <w:szCs w:val="16"/>
        </w:rPr>
        <w:t>НК-клеток</w:t>
      </w:r>
      <w:proofErr w:type="gramEnd"/>
      <w:r w:rsidRPr="00847F9E">
        <w:rPr>
          <w:sz w:val="16"/>
          <w:szCs w:val="16"/>
        </w:rPr>
        <w:t xml:space="preserve">. </w:t>
      </w:r>
      <w:r w:rsidR="00033138" w:rsidRPr="00847F9E">
        <w:rPr>
          <w:sz w:val="16"/>
          <w:szCs w:val="16"/>
        </w:rPr>
        <w:t>Бета</w:t>
      </w:r>
      <w:r w:rsidR="0049665D" w:rsidRPr="00847F9E">
        <w:rPr>
          <w:sz w:val="16"/>
          <w:szCs w:val="16"/>
        </w:rPr>
        <w:t>-</w:t>
      </w:r>
      <w:proofErr w:type="spellStart"/>
      <w:r w:rsidR="0049665D" w:rsidRPr="00847F9E">
        <w:rPr>
          <w:sz w:val="16"/>
          <w:szCs w:val="16"/>
        </w:rPr>
        <w:t>глюк</w:t>
      </w:r>
      <w:r w:rsidRPr="00847F9E">
        <w:rPr>
          <w:sz w:val="16"/>
          <w:szCs w:val="16"/>
        </w:rPr>
        <w:t>ан</w:t>
      </w:r>
      <w:r w:rsidR="0049665D" w:rsidRPr="00847F9E">
        <w:rPr>
          <w:sz w:val="16"/>
          <w:szCs w:val="16"/>
        </w:rPr>
        <w:t>ы</w:t>
      </w:r>
      <w:proofErr w:type="spellEnd"/>
      <w:r w:rsidR="0049665D" w:rsidRPr="00847F9E">
        <w:rPr>
          <w:sz w:val="16"/>
          <w:szCs w:val="16"/>
        </w:rPr>
        <w:t xml:space="preserve"> увеличивают </w:t>
      </w:r>
      <w:r w:rsidRPr="00847F9E">
        <w:rPr>
          <w:sz w:val="16"/>
          <w:szCs w:val="16"/>
        </w:rPr>
        <w:t>скорость созревания имму</w:t>
      </w:r>
      <w:r w:rsidR="0049665D" w:rsidRPr="00847F9E">
        <w:rPr>
          <w:sz w:val="16"/>
          <w:szCs w:val="16"/>
        </w:rPr>
        <w:t>нокомпетентных клеток, активирую</w:t>
      </w:r>
      <w:r w:rsidRPr="00847F9E">
        <w:rPr>
          <w:sz w:val="16"/>
          <w:szCs w:val="16"/>
        </w:rPr>
        <w:t>т их и, ч</w:t>
      </w:r>
      <w:r w:rsidR="0049665D" w:rsidRPr="00847F9E">
        <w:rPr>
          <w:sz w:val="16"/>
          <w:szCs w:val="16"/>
        </w:rPr>
        <w:t>то очень существенно, увеличиваю</w:t>
      </w:r>
      <w:r w:rsidRPr="00847F9E">
        <w:rPr>
          <w:sz w:val="16"/>
          <w:szCs w:val="16"/>
        </w:rPr>
        <w:t xml:space="preserve">т их жизненный срок. </w:t>
      </w:r>
    </w:p>
    <w:p w14:paraId="39134085" w14:textId="5D7A6D9A" w:rsidR="00460015" w:rsidRPr="00847F9E" w:rsidRDefault="00460015" w:rsidP="00C32E22">
      <w:pPr>
        <w:pStyle w:val="20"/>
        <w:shd w:val="clear" w:color="auto" w:fill="auto"/>
        <w:spacing w:after="0" w:line="240" w:lineRule="auto"/>
        <w:ind w:right="5" w:firstLine="0"/>
        <w:jc w:val="both"/>
        <w:rPr>
          <w:i/>
          <w:sz w:val="16"/>
          <w:szCs w:val="16"/>
        </w:rPr>
      </w:pPr>
      <w:r w:rsidRPr="00847F9E">
        <w:rPr>
          <w:i/>
          <w:sz w:val="16"/>
          <w:szCs w:val="16"/>
        </w:rPr>
        <w:t>Витамин</w:t>
      </w:r>
      <w:proofErr w:type="gramStart"/>
      <w:r w:rsidRPr="00847F9E">
        <w:rPr>
          <w:i/>
          <w:sz w:val="16"/>
          <w:szCs w:val="16"/>
        </w:rPr>
        <w:t xml:space="preserve"> С</w:t>
      </w:r>
      <w:proofErr w:type="gramEnd"/>
      <w:r w:rsidRPr="00847F9E">
        <w:rPr>
          <w:i/>
          <w:sz w:val="16"/>
          <w:szCs w:val="16"/>
        </w:rPr>
        <w:t xml:space="preserve"> (аскорбиновая кислота): </w:t>
      </w:r>
    </w:p>
    <w:p w14:paraId="76E18E28" w14:textId="5931FC1F" w:rsidR="0049665D" w:rsidRPr="00847F9E" w:rsidRDefault="00676388" w:rsidP="0049665D">
      <w:pPr>
        <w:pStyle w:val="20"/>
        <w:spacing w:after="0" w:line="240" w:lineRule="auto"/>
        <w:ind w:right="5"/>
        <w:jc w:val="both"/>
        <w:rPr>
          <w:sz w:val="16"/>
          <w:szCs w:val="16"/>
        </w:rPr>
      </w:pPr>
      <w:r w:rsidRPr="00847F9E">
        <w:rPr>
          <w:b/>
          <w:bCs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1" locked="0" layoutInCell="1" allowOverlap="1" wp14:anchorId="499F0D38" wp14:editId="6DA2113E">
            <wp:simplePos x="0" y="0"/>
            <wp:positionH relativeFrom="column">
              <wp:posOffset>878205</wp:posOffset>
            </wp:positionH>
            <wp:positionV relativeFrom="paragraph">
              <wp:posOffset>267970</wp:posOffset>
            </wp:positionV>
            <wp:extent cx="4725035" cy="2952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472503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65D" w:rsidRPr="00847F9E">
        <w:rPr>
          <w:i/>
          <w:sz w:val="16"/>
          <w:szCs w:val="16"/>
        </w:rPr>
        <w:t xml:space="preserve">         </w:t>
      </w:r>
      <w:r w:rsidR="0049665D" w:rsidRPr="00847F9E">
        <w:rPr>
          <w:sz w:val="16"/>
          <w:szCs w:val="16"/>
        </w:rPr>
        <w:t>Участвует в выработке интерферона — этот белок противостоит вирусным инфекциям. Кислота нормализует проницаемость капилляров, которая часто нарушается при простудных болезнях. Дополнительно фагоциты и лимфоциты — основные клетки иммунной системы, накапливают витамин C в высоких концентрациях. Витамин</w:t>
      </w:r>
      <w:proofErr w:type="gramStart"/>
      <w:r w:rsidR="0049665D" w:rsidRPr="00847F9E">
        <w:rPr>
          <w:sz w:val="16"/>
          <w:szCs w:val="16"/>
        </w:rPr>
        <w:t xml:space="preserve"> С</w:t>
      </w:r>
      <w:proofErr w:type="gramEnd"/>
      <w:r w:rsidR="0049665D" w:rsidRPr="00847F9E">
        <w:rPr>
          <w:sz w:val="16"/>
          <w:szCs w:val="16"/>
        </w:rPr>
        <w:t xml:space="preserve"> обладает антиоксидантными свойствами, защищает клетки  от окислительных процессов, негативного воздействия свободных радикалов, самоповреждения. Это приводит к укреплению защитных функций организма, иммунитет быстрее справляется с патогенными микроорганизмами. Имеет </w:t>
      </w:r>
      <w:proofErr w:type="gramStart"/>
      <w:r w:rsidR="0049665D" w:rsidRPr="00847F9E">
        <w:rPr>
          <w:sz w:val="16"/>
          <w:szCs w:val="16"/>
        </w:rPr>
        <w:t>важное значение</w:t>
      </w:r>
      <w:proofErr w:type="gramEnd"/>
      <w:r w:rsidR="0049665D" w:rsidRPr="00847F9E">
        <w:rPr>
          <w:sz w:val="16"/>
          <w:szCs w:val="16"/>
        </w:rPr>
        <w:t xml:space="preserve"> для функционирования иммунокомпетентных клеток крови, способствует повышению сопротивляемости организма к различным инфекциям. </w:t>
      </w:r>
    </w:p>
    <w:p w14:paraId="18F1E4C0" w14:textId="77777777" w:rsidR="00460015" w:rsidRPr="00847F9E" w:rsidRDefault="00460015" w:rsidP="00C32E22">
      <w:pPr>
        <w:pStyle w:val="20"/>
        <w:shd w:val="clear" w:color="auto" w:fill="auto"/>
        <w:spacing w:after="0" w:line="240" w:lineRule="auto"/>
        <w:ind w:right="5" w:firstLine="0"/>
        <w:jc w:val="both"/>
        <w:rPr>
          <w:i/>
          <w:sz w:val="16"/>
          <w:szCs w:val="16"/>
        </w:rPr>
      </w:pPr>
      <w:r w:rsidRPr="00847F9E">
        <w:rPr>
          <w:i/>
          <w:sz w:val="16"/>
          <w:szCs w:val="16"/>
        </w:rPr>
        <w:t xml:space="preserve">Цинк: </w:t>
      </w:r>
    </w:p>
    <w:p w14:paraId="12E15CE4" w14:textId="77777777" w:rsidR="00C32E22" w:rsidRPr="00847F9E" w:rsidRDefault="00460015" w:rsidP="00C32E22">
      <w:pPr>
        <w:pStyle w:val="20"/>
        <w:shd w:val="clear" w:color="auto" w:fill="auto"/>
        <w:spacing w:after="0" w:line="240" w:lineRule="auto"/>
        <w:ind w:right="5" w:firstLine="0"/>
        <w:jc w:val="both"/>
        <w:rPr>
          <w:sz w:val="16"/>
          <w:szCs w:val="16"/>
        </w:rPr>
      </w:pPr>
      <w:proofErr w:type="gramStart"/>
      <w:r w:rsidRPr="00847F9E">
        <w:rPr>
          <w:sz w:val="16"/>
          <w:szCs w:val="16"/>
        </w:rPr>
        <w:t>Необходим</w:t>
      </w:r>
      <w:proofErr w:type="gramEnd"/>
      <w:r w:rsidRPr="00847F9E">
        <w:rPr>
          <w:sz w:val="16"/>
          <w:szCs w:val="16"/>
        </w:rPr>
        <w:t xml:space="preserve"> для нормального роста и функционирования иммунной системы. Цинк необходим для образования фагоцитов, уничтожает микробы и вирусы, которые попадают в наш организм. При его недостатке страдает вся цепочка иммунной системы, особенно это проявляется, когда защитные силы организма ослаблены, а вирусы начинают атаковать со всех сторон, причиняя вред нашему состоянию.</w:t>
      </w:r>
    </w:p>
    <w:p w14:paraId="6AB540B6" w14:textId="58789F2A" w:rsidR="00C32E22" w:rsidRPr="00847F9E" w:rsidRDefault="00C32E22" w:rsidP="00C32E22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bookmarkStart w:id="2" w:name="bookmark2"/>
    </w:p>
    <w:p w14:paraId="46807490" w14:textId="77777777" w:rsidR="00C32E22" w:rsidRPr="00847F9E" w:rsidRDefault="00C32E22" w:rsidP="00C32E22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r w:rsidRPr="00847F9E">
        <w:rPr>
          <w:sz w:val="16"/>
          <w:szCs w:val="16"/>
        </w:rPr>
        <w:t>Показания для применения</w:t>
      </w:r>
      <w:bookmarkEnd w:id="2"/>
      <w:r w:rsidRPr="00847F9E">
        <w:rPr>
          <w:sz w:val="16"/>
          <w:szCs w:val="16"/>
        </w:rPr>
        <w:t>:</w:t>
      </w:r>
    </w:p>
    <w:p w14:paraId="4904881C" w14:textId="57F6C2D2" w:rsidR="00460015" w:rsidRPr="00847F9E" w:rsidRDefault="00354AD8" w:rsidP="00354AD8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460015" w:rsidRPr="00847F9E">
        <w:rPr>
          <w:sz w:val="16"/>
          <w:szCs w:val="16"/>
        </w:rPr>
        <w:t>как профилактическое средство, при предрасположенности к частым простудным и инфекционным заболеваниям (</w:t>
      </w:r>
      <w:proofErr w:type="spellStart"/>
      <w:r w:rsidR="00460015" w:rsidRPr="00847F9E">
        <w:rPr>
          <w:sz w:val="16"/>
          <w:szCs w:val="16"/>
        </w:rPr>
        <w:t>иммунодефицитные</w:t>
      </w:r>
      <w:proofErr w:type="spellEnd"/>
      <w:r w:rsidR="00460015" w:rsidRPr="00847F9E">
        <w:rPr>
          <w:sz w:val="16"/>
          <w:szCs w:val="16"/>
        </w:rPr>
        <w:t xml:space="preserve"> состояния), при наличии инф</w:t>
      </w:r>
      <w:r>
        <w:rPr>
          <w:sz w:val="16"/>
          <w:szCs w:val="16"/>
        </w:rPr>
        <w:t>екционных заболеваний (ОРВИ</w:t>
      </w:r>
      <w:r w:rsidR="00460015" w:rsidRPr="00847F9E">
        <w:rPr>
          <w:sz w:val="16"/>
          <w:szCs w:val="16"/>
        </w:rPr>
        <w:t xml:space="preserve">); </w:t>
      </w:r>
    </w:p>
    <w:p w14:paraId="4DE6852B" w14:textId="309CC7EF" w:rsidR="00460015" w:rsidRPr="00847F9E" w:rsidRDefault="00354AD8" w:rsidP="00354AD8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  </w:t>
      </w:r>
      <w:r w:rsidR="0049665D" w:rsidRPr="00847F9E">
        <w:rPr>
          <w:sz w:val="16"/>
          <w:szCs w:val="16"/>
        </w:rPr>
        <w:t>при заболеваниях</w:t>
      </w:r>
      <w:r w:rsidR="00460015" w:rsidRPr="00847F9E">
        <w:rPr>
          <w:sz w:val="16"/>
          <w:szCs w:val="16"/>
        </w:rPr>
        <w:t xml:space="preserve"> желудочно-кишечного тракта и внутренних органов (в том числе хронических); </w:t>
      </w:r>
    </w:p>
    <w:p w14:paraId="1F8FAB26" w14:textId="27DD476C" w:rsidR="00460015" w:rsidRPr="00847F9E" w:rsidRDefault="00354AD8" w:rsidP="00354AD8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  </w:t>
      </w:r>
      <w:r w:rsidR="00460015" w:rsidRPr="00847F9E">
        <w:rPr>
          <w:sz w:val="16"/>
          <w:szCs w:val="16"/>
        </w:rPr>
        <w:t xml:space="preserve">при аллергических заболеваниях (поллинозы, пищевая аллергия, экзема и др.); </w:t>
      </w:r>
    </w:p>
    <w:p w14:paraId="65A59330" w14:textId="1FE91FFA" w:rsidR="00460015" w:rsidRPr="00847F9E" w:rsidRDefault="00354AD8" w:rsidP="00354AD8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 </w:t>
      </w:r>
      <w:r w:rsidR="00460015" w:rsidRPr="00847F9E">
        <w:rPr>
          <w:sz w:val="16"/>
          <w:szCs w:val="16"/>
        </w:rPr>
        <w:t xml:space="preserve">при нарушении функций эндокринной, нервной и кровеносной систем; </w:t>
      </w:r>
    </w:p>
    <w:p w14:paraId="1C0C9618" w14:textId="6F09B87F" w:rsidR="00C32E22" w:rsidRPr="00847F9E" w:rsidRDefault="00354AD8" w:rsidP="00354AD8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460015" w:rsidRPr="00847F9E">
        <w:rPr>
          <w:sz w:val="16"/>
          <w:szCs w:val="16"/>
        </w:rPr>
        <w:t xml:space="preserve">в комплексной терапии и в период восстановления после курсов продолжительного лечения антибиотиками, сульфаниламидами (инфекционные заболевания), </w:t>
      </w:r>
      <w:proofErr w:type="spellStart"/>
      <w:r w:rsidR="00460015" w:rsidRPr="00847F9E">
        <w:rPr>
          <w:sz w:val="16"/>
          <w:szCs w:val="16"/>
        </w:rPr>
        <w:t>цитостатиками</w:t>
      </w:r>
      <w:proofErr w:type="spellEnd"/>
      <w:r w:rsidR="00460015" w:rsidRPr="00847F9E">
        <w:rPr>
          <w:sz w:val="16"/>
          <w:szCs w:val="16"/>
        </w:rPr>
        <w:t xml:space="preserve"> (реабилитация после курсов </w:t>
      </w:r>
      <w:proofErr w:type="spellStart"/>
      <w:r w:rsidR="00460015" w:rsidRPr="00847F9E">
        <w:rPr>
          <w:sz w:val="16"/>
          <w:szCs w:val="16"/>
        </w:rPr>
        <w:t>химио</w:t>
      </w:r>
      <w:proofErr w:type="spellEnd"/>
      <w:r w:rsidR="00460015" w:rsidRPr="00847F9E">
        <w:rPr>
          <w:sz w:val="16"/>
          <w:szCs w:val="16"/>
        </w:rPr>
        <w:t>-, радио- и лучевой терапии).</w:t>
      </w:r>
    </w:p>
    <w:p w14:paraId="196B695C" w14:textId="461D1106" w:rsidR="00C32E22" w:rsidRPr="00847F9E" w:rsidRDefault="00354AD8" w:rsidP="00C32E22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bookmarkStart w:id="3" w:name="bookmark3"/>
      <w:r>
        <w:rPr>
          <w:b w:val="0"/>
          <w:bCs w:val="0"/>
          <w:sz w:val="16"/>
          <w:szCs w:val="16"/>
        </w:rPr>
        <w:t>С</w:t>
      </w:r>
      <w:r w:rsidR="00C32E22" w:rsidRPr="00847F9E">
        <w:rPr>
          <w:sz w:val="16"/>
          <w:szCs w:val="16"/>
        </w:rPr>
        <w:t>пособ применения и дозировка</w:t>
      </w:r>
      <w:bookmarkEnd w:id="3"/>
      <w:r w:rsidR="00C32E22" w:rsidRPr="00847F9E">
        <w:rPr>
          <w:sz w:val="16"/>
          <w:szCs w:val="16"/>
        </w:rPr>
        <w:t>:</w:t>
      </w:r>
      <w:r w:rsidR="0049665D" w:rsidRPr="00847F9E">
        <w:rPr>
          <w:sz w:val="16"/>
          <w:szCs w:val="16"/>
        </w:rPr>
        <w:t xml:space="preserve"> </w:t>
      </w:r>
      <w:proofErr w:type="gramStart"/>
      <w:r w:rsidR="0049665D" w:rsidRPr="00847F9E">
        <w:rPr>
          <w:b w:val="0"/>
          <w:sz w:val="16"/>
          <w:szCs w:val="16"/>
        </w:rPr>
        <w:t>Принимать непосредственно внутрь или растворенным в теплом питье.</w:t>
      </w:r>
      <w:proofErr w:type="gramEnd"/>
    </w:p>
    <w:p w14:paraId="48B5AFE9" w14:textId="08289CA2" w:rsidR="004745B6" w:rsidRPr="00847F9E" w:rsidRDefault="004745B6" w:rsidP="004745B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bookmarkStart w:id="4" w:name="bookmark4"/>
      <w:r w:rsidRPr="00847F9E">
        <w:rPr>
          <w:b w:val="0"/>
          <w:i/>
          <w:sz w:val="16"/>
          <w:szCs w:val="16"/>
        </w:rPr>
        <w:t>Детям в возрасте от года до</w:t>
      </w:r>
      <w:r w:rsidR="0049665D" w:rsidRPr="00847F9E">
        <w:rPr>
          <w:b w:val="0"/>
          <w:i/>
          <w:sz w:val="16"/>
          <w:szCs w:val="16"/>
        </w:rPr>
        <w:t xml:space="preserve"> 3 лет</w:t>
      </w:r>
      <w:r w:rsidR="00847F9E" w:rsidRPr="00847F9E">
        <w:rPr>
          <w:b w:val="0"/>
          <w:sz w:val="16"/>
          <w:szCs w:val="16"/>
        </w:rPr>
        <w:t xml:space="preserve">  по </w:t>
      </w:r>
      <w:r w:rsidR="0049665D" w:rsidRPr="00847F9E">
        <w:rPr>
          <w:b w:val="0"/>
          <w:sz w:val="16"/>
          <w:szCs w:val="16"/>
        </w:rPr>
        <w:t>2,5</w:t>
      </w:r>
      <w:r w:rsidR="00847F9E" w:rsidRPr="00847F9E">
        <w:rPr>
          <w:b w:val="0"/>
          <w:sz w:val="16"/>
          <w:szCs w:val="16"/>
        </w:rPr>
        <w:t xml:space="preserve"> мл</w:t>
      </w:r>
      <w:r w:rsidR="0049665D" w:rsidRPr="00847F9E">
        <w:rPr>
          <w:b w:val="0"/>
          <w:sz w:val="16"/>
          <w:szCs w:val="16"/>
        </w:rPr>
        <w:t xml:space="preserve"> – 5 мл</w:t>
      </w:r>
      <w:r w:rsidRPr="00847F9E">
        <w:rPr>
          <w:b w:val="0"/>
          <w:sz w:val="16"/>
          <w:szCs w:val="16"/>
        </w:rPr>
        <w:t xml:space="preserve"> 1 раз в день</w:t>
      </w:r>
      <w:r w:rsidR="0049665D" w:rsidRPr="00847F9E">
        <w:rPr>
          <w:b w:val="0"/>
          <w:sz w:val="16"/>
          <w:szCs w:val="16"/>
        </w:rPr>
        <w:t>;</w:t>
      </w:r>
      <w:r w:rsidRPr="00847F9E">
        <w:rPr>
          <w:b w:val="0"/>
          <w:sz w:val="16"/>
          <w:szCs w:val="16"/>
        </w:rPr>
        <w:t xml:space="preserve"> </w:t>
      </w:r>
    </w:p>
    <w:p w14:paraId="7D2A4E0A" w14:textId="50773492" w:rsidR="004745B6" w:rsidRPr="00847F9E" w:rsidRDefault="004745B6" w:rsidP="004745B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47F9E">
        <w:rPr>
          <w:b w:val="0"/>
          <w:i/>
          <w:sz w:val="16"/>
          <w:szCs w:val="16"/>
        </w:rPr>
        <w:t>Детям от 3 лет и взрослым</w:t>
      </w:r>
      <w:r w:rsidRPr="00847F9E">
        <w:rPr>
          <w:b w:val="0"/>
          <w:sz w:val="16"/>
          <w:szCs w:val="16"/>
        </w:rPr>
        <w:t xml:space="preserve">  по 5</w:t>
      </w:r>
      <w:r w:rsidR="00847F9E" w:rsidRPr="00847F9E">
        <w:rPr>
          <w:b w:val="0"/>
          <w:sz w:val="16"/>
          <w:szCs w:val="16"/>
        </w:rPr>
        <w:t xml:space="preserve"> </w:t>
      </w:r>
      <w:r w:rsidR="004305CA" w:rsidRPr="00847F9E">
        <w:rPr>
          <w:b w:val="0"/>
          <w:sz w:val="16"/>
          <w:szCs w:val="16"/>
        </w:rPr>
        <w:t xml:space="preserve">мл </w:t>
      </w:r>
      <w:r w:rsidR="0049665D" w:rsidRPr="00847F9E">
        <w:rPr>
          <w:b w:val="0"/>
          <w:sz w:val="16"/>
          <w:szCs w:val="16"/>
        </w:rPr>
        <w:t>-10 мл</w:t>
      </w:r>
      <w:r w:rsidRPr="00847F9E">
        <w:rPr>
          <w:b w:val="0"/>
          <w:sz w:val="16"/>
          <w:szCs w:val="16"/>
        </w:rPr>
        <w:t xml:space="preserve"> 1 раз в день.</w:t>
      </w:r>
    </w:p>
    <w:p w14:paraId="4985AB02" w14:textId="77777777" w:rsidR="0093170F" w:rsidRPr="00847F9E" w:rsidRDefault="0093170F" w:rsidP="004B76B8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47F9E">
        <w:rPr>
          <w:b w:val="0"/>
          <w:sz w:val="16"/>
          <w:szCs w:val="16"/>
        </w:rPr>
        <w:t>Рекомендуемый период приема 2-3 месяца.</w:t>
      </w:r>
    </w:p>
    <w:p w14:paraId="25C11498" w14:textId="0AAE26D4" w:rsidR="00C32E22" w:rsidRPr="00847F9E" w:rsidRDefault="00C32E22" w:rsidP="00C32E22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r w:rsidRPr="00847F9E">
        <w:rPr>
          <w:sz w:val="16"/>
          <w:szCs w:val="16"/>
        </w:rPr>
        <w:t>Побочное действие</w:t>
      </w:r>
      <w:bookmarkEnd w:id="4"/>
      <w:r w:rsidR="008E17E9" w:rsidRPr="00847F9E">
        <w:rPr>
          <w:sz w:val="16"/>
          <w:szCs w:val="16"/>
        </w:rPr>
        <w:t>:</w:t>
      </w:r>
    </w:p>
    <w:p w14:paraId="7B3FBFE4" w14:textId="77777777" w:rsidR="00C32E22" w:rsidRPr="00847F9E" w:rsidRDefault="00955DCC" w:rsidP="00C32E22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847F9E">
        <w:rPr>
          <w:sz w:val="16"/>
          <w:szCs w:val="16"/>
        </w:rPr>
        <w:t>При гиперчувствительности к компонентам препарата возможны аллергические реакции.</w:t>
      </w:r>
    </w:p>
    <w:p w14:paraId="4FDF4F08" w14:textId="62715D5E" w:rsidR="00C32E22" w:rsidRPr="00847F9E" w:rsidRDefault="00354AD8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5" w:name="bookmark5"/>
      <w:r>
        <w:rPr>
          <w:sz w:val="16"/>
          <w:szCs w:val="16"/>
        </w:rPr>
        <w:t>П</w:t>
      </w:r>
      <w:r w:rsidR="00C32E22" w:rsidRPr="00847F9E">
        <w:rPr>
          <w:sz w:val="16"/>
          <w:szCs w:val="16"/>
        </w:rPr>
        <w:t>ротивопоказания</w:t>
      </w:r>
      <w:bookmarkEnd w:id="5"/>
      <w:r w:rsidR="00C32E22" w:rsidRPr="00847F9E">
        <w:rPr>
          <w:sz w:val="16"/>
          <w:szCs w:val="16"/>
        </w:rPr>
        <w:t>:</w:t>
      </w:r>
    </w:p>
    <w:p w14:paraId="44E7C810" w14:textId="5F7ADE25" w:rsidR="00C32E22" w:rsidRPr="00847F9E" w:rsidRDefault="00847F9E" w:rsidP="00847F9E">
      <w:pPr>
        <w:pStyle w:val="10"/>
        <w:keepNext/>
        <w:keepLines/>
        <w:shd w:val="clear" w:color="auto" w:fill="auto"/>
        <w:tabs>
          <w:tab w:val="left" w:pos="284"/>
        </w:tabs>
        <w:spacing w:before="0" w:line="240" w:lineRule="auto"/>
        <w:rPr>
          <w:b w:val="0"/>
          <w:sz w:val="16"/>
          <w:szCs w:val="16"/>
        </w:rPr>
      </w:pPr>
      <w:bookmarkStart w:id="6" w:name="bookmark6"/>
      <w:r w:rsidRPr="00847F9E">
        <w:rPr>
          <w:b w:val="0"/>
          <w:sz w:val="16"/>
          <w:szCs w:val="16"/>
        </w:rPr>
        <w:t>И</w:t>
      </w:r>
      <w:r w:rsidR="00955DCC" w:rsidRPr="00847F9E">
        <w:rPr>
          <w:b w:val="0"/>
          <w:sz w:val="16"/>
          <w:szCs w:val="16"/>
        </w:rPr>
        <w:t>ндивидуальная непереносимость компонентов препарата.</w:t>
      </w:r>
    </w:p>
    <w:p w14:paraId="3E74386E" w14:textId="77777777" w:rsidR="00847F9E" w:rsidRPr="00847F9E" w:rsidRDefault="00503BCE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847F9E">
        <w:rPr>
          <w:sz w:val="16"/>
          <w:szCs w:val="16"/>
        </w:rPr>
        <w:t xml:space="preserve">Предупреждения: </w:t>
      </w:r>
    </w:p>
    <w:p w14:paraId="07A9133A" w14:textId="77777777" w:rsidR="00847F9E" w:rsidRPr="00847F9E" w:rsidRDefault="00847F9E" w:rsidP="00C32E22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47F9E">
        <w:rPr>
          <w:b w:val="0"/>
          <w:sz w:val="16"/>
          <w:szCs w:val="16"/>
        </w:rPr>
        <w:t xml:space="preserve">При беременности или в период лактации необходимо проконсультироваться </w:t>
      </w:r>
      <w:r w:rsidR="00503BCE" w:rsidRPr="00847F9E">
        <w:rPr>
          <w:b w:val="0"/>
          <w:sz w:val="16"/>
          <w:szCs w:val="16"/>
        </w:rPr>
        <w:t xml:space="preserve"> с врачом</w:t>
      </w:r>
      <w:r w:rsidRPr="00847F9E">
        <w:rPr>
          <w:b w:val="0"/>
          <w:sz w:val="16"/>
          <w:szCs w:val="16"/>
        </w:rPr>
        <w:t xml:space="preserve">. </w:t>
      </w:r>
    </w:p>
    <w:p w14:paraId="0A209B6C" w14:textId="77777777" w:rsidR="00847F9E" w:rsidRPr="00847F9E" w:rsidRDefault="00847F9E" w:rsidP="00C32E22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47F9E">
        <w:rPr>
          <w:b w:val="0"/>
          <w:sz w:val="16"/>
          <w:szCs w:val="16"/>
        </w:rPr>
        <w:t>Не превышать</w:t>
      </w:r>
      <w:r w:rsidR="00503BCE" w:rsidRPr="00847F9E">
        <w:rPr>
          <w:b w:val="0"/>
          <w:sz w:val="16"/>
          <w:szCs w:val="16"/>
        </w:rPr>
        <w:t xml:space="preserve"> рекомендуемую дозировку. </w:t>
      </w:r>
    </w:p>
    <w:p w14:paraId="6AD0328D" w14:textId="77777777" w:rsidR="00847F9E" w:rsidRPr="00847F9E" w:rsidRDefault="00503BCE" w:rsidP="00C32E22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47F9E">
        <w:rPr>
          <w:b w:val="0"/>
          <w:sz w:val="16"/>
          <w:szCs w:val="16"/>
        </w:rPr>
        <w:t xml:space="preserve">Хорошо встряхнуть перед использованием. </w:t>
      </w:r>
    </w:p>
    <w:p w14:paraId="236306B4" w14:textId="5030455B" w:rsidR="00503BCE" w:rsidRPr="00847F9E" w:rsidRDefault="00503BCE" w:rsidP="00C32E22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47F9E">
        <w:rPr>
          <w:b w:val="0"/>
          <w:sz w:val="16"/>
          <w:szCs w:val="16"/>
        </w:rPr>
        <w:t>После открытия использовать в течение 4 недель.</w:t>
      </w:r>
    </w:p>
    <w:p w14:paraId="3ECB1497" w14:textId="5653CEB9" w:rsidR="00C32E22" w:rsidRPr="00847F9E" w:rsidRDefault="00354AD8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>
        <w:rPr>
          <w:sz w:val="16"/>
          <w:szCs w:val="16"/>
        </w:rPr>
        <w:t>П</w:t>
      </w:r>
      <w:r w:rsidR="00C32E22" w:rsidRPr="00847F9E">
        <w:rPr>
          <w:sz w:val="16"/>
          <w:szCs w:val="16"/>
        </w:rPr>
        <w:t>ередозировка</w:t>
      </w:r>
      <w:bookmarkEnd w:id="6"/>
      <w:r w:rsidR="00C32E22" w:rsidRPr="00847F9E">
        <w:rPr>
          <w:sz w:val="16"/>
          <w:szCs w:val="16"/>
        </w:rPr>
        <w:t>:</w:t>
      </w:r>
    </w:p>
    <w:p w14:paraId="0FE1BF72" w14:textId="77777777" w:rsidR="00C32E22" w:rsidRPr="00847F9E" w:rsidRDefault="00955DCC" w:rsidP="00C32E22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847F9E">
        <w:rPr>
          <w:sz w:val="16"/>
          <w:szCs w:val="16"/>
        </w:rPr>
        <w:t>Нет данных</w:t>
      </w:r>
    </w:p>
    <w:p w14:paraId="076AD38B" w14:textId="77777777" w:rsidR="00C32E22" w:rsidRPr="00847F9E" w:rsidRDefault="00C32E22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7" w:name="bookmark7"/>
      <w:r w:rsidRPr="00847F9E">
        <w:rPr>
          <w:sz w:val="16"/>
          <w:szCs w:val="16"/>
        </w:rPr>
        <w:t>Особые указания и меры предосторожности</w:t>
      </w:r>
      <w:bookmarkEnd w:id="7"/>
      <w:r w:rsidRPr="00847F9E">
        <w:rPr>
          <w:sz w:val="16"/>
          <w:szCs w:val="16"/>
        </w:rPr>
        <w:t>:</w:t>
      </w:r>
    </w:p>
    <w:p w14:paraId="66E190BE" w14:textId="77777777" w:rsidR="00847F9E" w:rsidRPr="00847F9E" w:rsidRDefault="00503BCE" w:rsidP="00C32E22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proofErr w:type="gramStart"/>
      <w:r w:rsidRPr="00847F9E">
        <w:rPr>
          <w:sz w:val="16"/>
          <w:szCs w:val="16"/>
        </w:rPr>
        <w:t>Пригоден</w:t>
      </w:r>
      <w:proofErr w:type="gramEnd"/>
      <w:r w:rsidRPr="00847F9E">
        <w:rPr>
          <w:sz w:val="16"/>
          <w:szCs w:val="16"/>
        </w:rPr>
        <w:t xml:space="preserve"> для длительного использования! </w:t>
      </w:r>
    </w:p>
    <w:p w14:paraId="2842271B" w14:textId="767ABD4F" w:rsidR="00C32E22" w:rsidRPr="00847F9E" w:rsidRDefault="00503BCE" w:rsidP="00C32E22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847F9E">
        <w:rPr>
          <w:sz w:val="16"/>
          <w:szCs w:val="16"/>
        </w:rPr>
        <w:t>Перед использованием взбалтывать. Возможный осадок не влияет на качество.</w:t>
      </w:r>
    </w:p>
    <w:p w14:paraId="0CE305B6" w14:textId="77777777" w:rsidR="00503BCE" w:rsidRPr="00847F9E" w:rsidRDefault="00503BCE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8" w:name="bookmark8"/>
    </w:p>
    <w:p w14:paraId="7C5ED4DB" w14:textId="77777777" w:rsidR="00C32E22" w:rsidRPr="00847F9E" w:rsidRDefault="00C32E22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9" w:name="bookmark10"/>
      <w:bookmarkEnd w:id="8"/>
      <w:r w:rsidRPr="00847F9E">
        <w:rPr>
          <w:sz w:val="16"/>
          <w:szCs w:val="16"/>
        </w:rPr>
        <w:t>Взаимодействие с другими лекарственными средствами</w:t>
      </w:r>
      <w:bookmarkEnd w:id="9"/>
      <w:r w:rsidRPr="00847F9E">
        <w:rPr>
          <w:sz w:val="16"/>
          <w:szCs w:val="16"/>
        </w:rPr>
        <w:t>:</w:t>
      </w:r>
    </w:p>
    <w:p w14:paraId="5D18C92C" w14:textId="77777777" w:rsidR="00C32E22" w:rsidRPr="00847F9E" w:rsidRDefault="00955DCC" w:rsidP="00C32E22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bookmarkStart w:id="10" w:name="bookmark13"/>
      <w:bookmarkStart w:id="11" w:name="bookmark11"/>
      <w:r w:rsidRPr="00847F9E">
        <w:rPr>
          <w:b w:val="0"/>
          <w:sz w:val="16"/>
          <w:szCs w:val="16"/>
        </w:rPr>
        <w:t>Аскорбиновая кислота улучшает всасывание в кишечнике препаратов железа.</w:t>
      </w:r>
    </w:p>
    <w:p w14:paraId="316FBC38" w14:textId="77777777" w:rsidR="00C32E22" w:rsidRPr="00847F9E" w:rsidRDefault="00C32E22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847F9E">
        <w:rPr>
          <w:sz w:val="16"/>
          <w:szCs w:val="16"/>
        </w:rPr>
        <w:t>Форма выпуска</w:t>
      </w:r>
      <w:bookmarkEnd w:id="10"/>
      <w:r w:rsidRPr="00847F9E">
        <w:rPr>
          <w:sz w:val="16"/>
          <w:szCs w:val="16"/>
        </w:rPr>
        <w:t>:</w:t>
      </w:r>
    </w:p>
    <w:p w14:paraId="2694883D" w14:textId="77777777" w:rsidR="00C32E22" w:rsidRPr="00847F9E" w:rsidRDefault="00955DCC" w:rsidP="00C32E22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47F9E">
        <w:rPr>
          <w:b w:val="0"/>
          <w:sz w:val="16"/>
          <w:szCs w:val="16"/>
        </w:rPr>
        <w:t>Сироп для приема внутрь 150 мл во флаконе. Один флакон вместе с инструкцией по применению в картонной упаковке</w:t>
      </w:r>
      <w:r w:rsidR="00503BCE" w:rsidRPr="00847F9E">
        <w:rPr>
          <w:b w:val="0"/>
          <w:sz w:val="16"/>
          <w:szCs w:val="16"/>
        </w:rPr>
        <w:t>.</w:t>
      </w:r>
    </w:p>
    <w:p w14:paraId="1B63FD9F" w14:textId="77777777" w:rsidR="00C32E22" w:rsidRPr="00847F9E" w:rsidRDefault="00C32E22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12" w:name="bookmark14"/>
      <w:bookmarkStart w:id="13" w:name="bookmark12"/>
      <w:bookmarkEnd w:id="11"/>
      <w:r w:rsidRPr="00847F9E">
        <w:rPr>
          <w:sz w:val="16"/>
          <w:szCs w:val="16"/>
        </w:rPr>
        <w:t>Условия хранения</w:t>
      </w:r>
      <w:bookmarkEnd w:id="12"/>
      <w:r w:rsidRPr="00847F9E">
        <w:rPr>
          <w:sz w:val="16"/>
          <w:szCs w:val="16"/>
        </w:rPr>
        <w:t>:</w:t>
      </w:r>
    </w:p>
    <w:p w14:paraId="6605813F" w14:textId="682E775B" w:rsidR="001F6076" w:rsidRPr="00847F9E" w:rsidRDefault="00C32E22" w:rsidP="001F6076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847F9E">
        <w:rPr>
          <w:sz w:val="16"/>
          <w:szCs w:val="16"/>
        </w:rPr>
        <w:t xml:space="preserve">Хранить </w:t>
      </w:r>
      <w:r w:rsidR="00955DCC" w:rsidRPr="00847F9E">
        <w:rPr>
          <w:sz w:val="16"/>
          <w:szCs w:val="16"/>
        </w:rPr>
        <w:t>в сухом, защищенном от света месте при температуре не выше 25</w:t>
      </w:r>
      <w:r w:rsidR="00354AD8">
        <w:rPr>
          <w:sz w:val="16"/>
          <w:szCs w:val="16"/>
        </w:rPr>
        <w:t xml:space="preserve"> </w:t>
      </w:r>
      <w:r w:rsidRPr="00847F9E">
        <w:rPr>
          <w:sz w:val="16"/>
          <w:szCs w:val="16"/>
        </w:rPr>
        <w:t>°С.</w:t>
      </w:r>
    </w:p>
    <w:p w14:paraId="7C3C2879" w14:textId="1A33895E" w:rsidR="00C32E22" w:rsidRPr="00847F9E" w:rsidRDefault="00847F9E" w:rsidP="001F6076">
      <w:pPr>
        <w:pStyle w:val="20"/>
        <w:shd w:val="clear" w:color="auto" w:fill="auto"/>
        <w:spacing w:after="0" w:line="240" w:lineRule="auto"/>
        <w:ind w:firstLine="0"/>
        <w:jc w:val="both"/>
        <w:rPr>
          <w:b/>
          <w:sz w:val="16"/>
          <w:szCs w:val="16"/>
        </w:rPr>
      </w:pPr>
      <w:r w:rsidRPr="00847F9E">
        <w:rPr>
          <w:sz w:val="16"/>
          <w:szCs w:val="16"/>
        </w:rPr>
        <w:t>Хранить</w:t>
      </w:r>
      <w:r w:rsidR="00C32E22" w:rsidRPr="00847F9E">
        <w:rPr>
          <w:sz w:val="16"/>
          <w:szCs w:val="16"/>
        </w:rPr>
        <w:t xml:space="preserve"> препарат в недоступном для детей месте.</w:t>
      </w:r>
    </w:p>
    <w:p w14:paraId="2AE99AF3" w14:textId="450A3AD9" w:rsidR="00C32E22" w:rsidRPr="00847F9E" w:rsidRDefault="00C32E22" w:rsidP="00C32E22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</w:p>
    <w:bookmarkEnd w:id="13"/>
    <w:p w14:paraId="5EEA32D1" w14:textId="5F97ED0E" w:rsidR="001F6076" w:rsidRPr="00847F9E" w:rsidRDefault="008E17E9" w:rsidP="001F607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847F9E">
        <w:rPr>
          <w:b w:val="0"/>
          <w:sz w:val="16"/>
          <w:szCs w:val="16"/>
        </w:rPr>
        <w:t>Не использовать</w:t>
      </w:r>
      <w:r w:rsidR="001F6076" w:rsidRPr="00847F9E">
        <w:rPr>
          <w:b w:val="0"/>
          <w:sz w:val="16"/>
          <w:szCs w:val="16"/>
        </w:rPr>
        <w:t xml:space="preserve"> препарат по истечении срока годности</w:t>
      </w:r>
    </w:p>
    <w:p w14:paraId="59AC7442" w14:textId="77777777" w:rsidR="001F6076" w:rsidRPr="00847F9E" w:rsidRDefault="001F6076" w:rsidP="001F6076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</w:p>
    <w:p w14:paraId="47F4FD3D" w14:textId="5C5928C2" w:rsidR="001F6076" w:rsidRPr="00847F9E" w:rsidRDefault="001F6076" w:rsidP="001F6076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847F9E">
        <w:rPr>
          <w:sz w:val="16"/>
          <w:szCs w:val="16"/>
        </w:rPr>
        <w:t>Условия отпуска из аптек:</w:t>
      </w:r>
    </w:p>
    <w:p w14:paraId="1CA3F144" w14:textId="18A1EEDB" w:rsidR="001F6076" w:rsidRPr="00847F9E" w:rsidRDefault="001F6076" w:rsidP="001F6076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847F9E">
        <w:rPr>
          <w:sz w:val="16"/>
          <w:szCs w:val="16"/>
        </w:rPr>
        <w:t>Без рецепта врача.</w:t>
      </w:r>
    </w:p>
    <w:p w14:paraId="586B8AF4" w14:textId="77777777" w:rsidR="001F6076" w:rsidRPr="00847F9E" w:rsidRDefault="001F6076" w:rsidP="001F6076">
      <w:pPr>
        <w:pStyle w:val="1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30BE96E5" w14:textId="0FE4A2A5" w:rsidR="001F6076" w:rsidRPr="00847F9E" w:rsidRDefault="001F6076" w:rsidP="001F6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847F9E">
        <w:rPr>
          <w:rFonts w:ascii="Times New Roman" w:hAnsi="Times New Roman" w:cs="Times New Roman"/>
          <w:b/>
          <w:bCs/>
          <w:sz w:val="16"/>
          <w:szCs w:val="16"/>
        </w:rPr>
        <w:t>Произведено для:</w:t>
      </w:r>
    </w:p>
    <w:p w14:paraId="1AAFAA62" w14:textId="1E8EF7D1" w:rsidR="001F6076" w:rsidRPr="00847F9E" w:rsidRDefault="001F6076" w:rsidP="001F6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47F9E">
        <w:rPr>
          <w:rFonts w:ascii="Times New Roman" w:hAnsi="Times New Roman" w:cs="Times New Roman"/>
          <w:b/>
          <w:bCs/>
          <w:sz w:val="16"/>
          <w:szCs w:val="16"/>
          <w:lang w:val="en-US"/>
        </w:rPr>
        <w:t>MAXX</w:t>
      </w:r>
      <w:r w:rsidRPr="00847F9E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Pr="00847F9E">
        <w:rPr>
          <w:rFonts w:ascii="Times New Roman" w:hAnsi="Times New Roman" w:cs="Times New Roman"/>
          <w:b/>
          <w:bCs/>
          <w:sz w:val="16"/>
          <w:szCs w:val="16"/>
          <w:lang w:val="en-US"/>
        </w:rPr>
        <w:t>PHARM</w:t>
      </w:r>
      <w:r w:rsidRPr="00847F9E"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Pr="00847F9E">
        <w:rPr>
          <w:rFonts w:ascii="Times New Roman" w:hAnsi="Times New Roman" w:cs="Times New Roman"/>
          <w:b/>
          <w:bCs/>
          <w:sz w:val="16"/>
          <w:szCs w:val="16"/>
          <w:lang w:val="en-US"/>
        </w:rPr>
        <w:t>LTD</w:t>
      </w:r>
      <w:r w:rsidRPr="00847F9E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60282740" w14:textId="788617A4" w:rsidR="001F6076" w:rsidRPr="00847F9E" w:rsidRDefault="001F6076" w:rsidP="001F6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847F9E">
        <w:rPr>
          <w:rFonts w:ascii="Times New Roman" w:hAnsi="Times New Roman" w:cs="Times New Roman"/>
          <w:b/>
          <w:bCs/>
          <w:sz w:val="16"/>
          <w:szCs w:val="16"/>
        </w:rPr>
        <w:t>Лондон, Великобритания</w:t>
      </w:r>
    </w:p>
    <w:p w14:paraId="7F769E2F" w14:textId="21EA3B72" w:rsidR="001F6076" w:rsidRPr="00847F9E" w:rsidRDefault="00272672" w:rsidP="001F6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847F9E">
        <w:rPr>
          <w:rFonts w:ascii="Times New Roman" w:hAnsi="Times New Roman" w:cs="Times New Roman"/>
          <w:b/>
          <w:bCs/>
          <w:noProof/>
          <w:sz w:val="16"/>
          <w:szCs w:val="16"/>
          <w:lang w:eastAsia="ru-RU"/>
        </w:rPr>
        <w:drawing>
          <wp:anchor distT="0" distB="0" distL="114300" distR="114300" simplePos="0" relativeHeight="251661312" behindDoc="1" locked="0" layoutInCell="1" allowOverlap="1" wp14:anchorId="0CD7A96B" wp14:editId="12F15355">
            <wp:simplePos x="0" y="0"/>
            <wp:positionH relativeFrom="column">
              <wp:posOffset>-1384935</wp:posOffset>
            </wp:positionH>
            <wp:positionV relativeFrom="paragraph">
              <wp:posOffset>310515</wp:posOffset>
            </wp:positionV>
            <wp:extent cx="8016875" cy="50107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C3C579" w14:textId="391C2E96" w:rsidR="00E04CCC" w:rsidRPr="00354AD8" w:rsidRDefault="00E04CCC" w:rsidP="001F607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  <w:lang w:val="en-US"/>
        </w:rPr>
      </w:pPr>
      <w:bookmarkStart w:id="14" w:name="_GoBack"/>
      <w:bookmarkEnd w:id="14"/>
    </w:p>
    <w:sectPr w:rsidR="00E04CCC" w:rsidRPr="00354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512FB"/>
    <w:multiLevelType w:val="hybridMultilevel"/>
    <w:tmpl w:val="BBB47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C74463"/>
    <w:multiLevelType w:val="hybridMultilevel"/>
    <w:tmpl w:val="78ACF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D34"/>
    <w:rsid w:val="00033138"/>
    <w:rsid w:val="00053E9A"/>
    <w:rsid w:val="001F1F2D"/>
    <w:rsid w:val="001F6076"/>
    <w:rsid w:val="00234DE9"/>
    <w:rsid w:val="00237EDA"/>
    <w:rsid w:val="00272672"/>
    <w:rsid w:val="002D4A88"/>
    <w:rsid w:val="00307EB1"/>
    <w:rsid w:val="00354AD8"/>
    <w:rsid w:val="00371F14"/>
    <w:rsid w:val="004305CA"/>
    <w:rsid w:val="00460015"/>
    <w:rsid w:val="004745B6"/>
    <w:rsid w:val="0049665D"/>
    <w:rsid w:val="004B76B8"/>
    <w:rsid w:val="00503BCE"/>
    <w:rsid w:val="00656A47"/>
    <w:rsid w:val="00665549"/>
    <w:rsid w:val="00676388"/>
    <w:rsid w:val="007154FC"/>
    <w:rsid w:val="00753A74"/>
    <w:rsid w:val="00756E06"/>
    <w:rsid w:val="00840E52"/>
    <w:rsid w:val="00847F9E"/>
    <w:rsid w:val="00885E05"/>
    <w:rsid w:val="008E17E9"/>
    <w:rsid w:val="00926DC0"/>
    <w:rsid w:val="0093170F"/>
    <w:rsid w:val="00955DCC"/>
    <w:rsid w:val="009D3D34"/>
    <w:rsid w:val="00C32E22"/>
    <w:rsid w:val="00DA291E"/>
    <w:rsid w:val="00E04CCC"/>
    <w:rsid w:val="00E36D72"/>
    <w:rsid w:val="00F7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B0B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E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32E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32E2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C32E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32E2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C32E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C32E2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32E22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2E22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C32E22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C32E22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C32E2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C32E22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C32E22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840E52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955D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E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32E2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32E2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C32E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32E2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C32E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C32E2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32E22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2E22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C32E22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C32E22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C32E2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C32E22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C32E22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840E52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955D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2021-09-30T13:59:00Z</dcterms:created>
  <dcterms:modified xsi:type="dcterms:W3CDTF">2024-01-22T03:17:00Z</dcterms:modified>
</cp:coreProperties>
</file>