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2A439" w14:textId="222DE2C1" w:rsidR="00D27961" w:rsidRPr="006C5DEB" w:rsidRDefault="00D27961" w:rsidP="00CB43A9">
      <w:pPr>
        <w:pStyle w:val="ac"/>
        <w:jc w:val="center"/>
        <w:rPr>
          <w:rFonts w:ascii="Times New Roman" w:hAnsi="Times New Roman" w:cs="Times New Roman"/>
          <w:b/>
          <w:bCs/>
          <w:sz w:val="20"/>
          <w:szCs w:val="20"/>
          <w:lang w:eastAsia="ru-RU"/>
        </w:rPr>
      </w:pPr>
      <w:r w:rsidRPr="006C5DEB">
        <w:rPr>
          <w:rFonts w:ascii="Times New Roman" w:hAnsi="Times New Roman" w:cs="Times New Roman"/>
          <w:b/>
          <w:bCs/>
          <w:sz w:val="20"/>
          <w:szCs w:val="20"/>
          <w:lang w:eastAsia="ru-RU"/>
        </w:rPr>
        <w:t>ИММУНОФЛОР</w:t>
      </w:r>
    </w:p>
    <w:p w14:paraId="51217A78" w14:textId="77777777" w:rsidR="006C5DEB" w:rsidRPr="006C5DEB" w:rsidRDefault="00975D1D" w:rsidP="00CB43A9">
      <w:pPr>
        <w:pStyle w:val="ac"/>
        <w:jc w:val="center"/>
        <w:rPr>
          <w:rFonts w:ascii="Times New Roman" w:hAnsi="Times New Roman" w:cs="Times New Roman"/>
          <w:b/>
          <w:bCs/>
          <w:sz w:val="20"/>
          <w:szCs w:val="20"/>
          <w:lang w:eastAsia="ru-RU"/>
        </w:rPr>
      </w:pPr>
      <w:r w:rsidRPr="006C5DEB">
        <w:rPr>
          <w:rFonts w:ascii="Times New Roman" w:hAnsi="Times New Roman" w:cs="Times New Roman"/>
          <w:b/>
          <w:bCs/>
          <w:sz w:val="20"/>
          <w:szCs w:val="20"/>
          <w:lang w:eastAsia="ru-RU"/>
        </w:rPr>
        <w:t xml:space="preserve">Инструкция </w:t>
      </w:r>
    </w:p>
    <w:p w14:paraId="124E55AF" w14:textId="0C643945" w:rsidR="00975D1D" w:rsidRPr="006C5DEB" w:rsidRDefault="00975D1D" w:rsidP="00CB43A9">
      <w:pPr>
        <w:pStyle w:val="ac"/>
        <w:jc w:val="center"/>
        <w:rPr>
          <w:rFonts w:ascii="Times New Roman" w:hAnsi="Times New Roman" w:cs="Times New Roman"/>
          <w:b/>
          <w:bCs/>
          <w:sz w:val="20"/>
          <w:szCs w:val="20"/>
          <w:lang w:eastAsia="ru-RU"/>
        </w:rPr>
      </w:pPr>
      <w:r w:rsidRPr="006C5DEB">
        <w:rPr>
          <w:rFonts w:ascii="Times New Roman" w:hAnsi="Times New Roman" w:cs="Times New Roman"/>
          <w:b/>
          <w:bCs/>
          <w:sz w:val="20"/>
          <w:szCs w:val="20"/>
          <w:lang w:eastAsia="ru-RU"/>
        </w:rPr>
        <w:t>по медицинскому применению лекарственного</w:t>
      </w:r>
      <w:r w:rsidR="00CB43A9" w:rsidRPr="006C5DEB">
        <w:rPr>
          <w:rFonts w:ascii="Times New Roman" w:hAnsi="Times New Roman" w:cs="Times New Roman"/>
          <w:b/>
          <w:bCs/>
          <w:sz w:val="20"/>
          <w:szCs w:val="20"/>
          <w:lang w:eastAsia="ru-RU"/>
        </w:rPr>
        <w:t xml:space="preserve"> </w:t>
      </w:r>
      <w:r w:rsidRPr="006C5DEB">
        <w:rPr>
          <w:rFonts w:ascii="Times New Roman" w:hAnsi="Times New Roman" w:cs="Times New Roman"/>
          <w:b/>
          <w:bCs/>
          <w:sz w:val="20"/>
          <w:szCs w:val="20"/>
          <w:lang w:eastAsia="ru-RU"/>
        </w:rPr>
        <w:t>средства</w:t>
      </w:r>
    </w:p>
    <w:p w14:paraId="5ECDB874" w14:textId="77777777" w:rsidR="00975D1D" w:rsidRPr="006C5DEB" w:rsidRDefault="00975D1D" w:rsidP="00975D1D">
      <w:pPr>
        <w:pStyle w:val="ac"/>
        <w:rPr>
          <w:rFonts w:ascii="Times New Roman" w:hAnsi="Times New Roman" w:cs="Times New Roman"/>
          <w:b/>
          <w:bCs/>
          <w:sz w:val="20"/>
          <w:szCs w:val="20"/>
          <w:lang w:eastAsia="ru-RU"/>
        </w:rPr>
      </w:pPr>
    </w:p>
    <w:p w14:paraId="152A2272" w14:textId="1DDBE802" w:rsidR="00975D1D"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b/>
          <w:bCs/>
          <w:sz w:val="20"/>
          <w:szCs w:val="20"/>
          <w:lang w:eastAsia="ru-RU"/>
        </w:rPr>
        <w:t xml:space="preserve">Торговое название: </w:t>
      </w:r>
      <w:proofErr w:type="spellStart"/>
      <w:r w:rsidR="00D27961" w:rsidRPr="006C5DEB">
        <w:rPr>
          <w:rFonts w:ascii="Times New Roman" w:hAnsi="Times New Roman" w:cs="Times New Roman"/>
          <w:sz w:val="20"/>
          <w:szCs w:val="20"/>
          <w:lang w:eastAsia="ru-RU"/>
        </w:rPr>
        <w:t>Иммунофлор</w:t>
      </w:r>
      <w:proofErr w:type="spellEnd"/>
      <w:r w:rsidR="00D27961" w:rsidRPr="006C5DEB">
        <w:rPr>
          <w:rFonts w:ascii="Times New Roman" w:hAnsi="Times New Roman" w:cs="Times New Roman"/>
          <w:sz w:val="20"/>
          <w:szCs w:val="20"/>
          <w:lang w:eastAsia="ru-RU"/>
        </w:rPr>
        <w:t>.</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 xml:space="preserve">Международное непатентованное название: </w:t>
      </w:r>
      <w:proofErr w:type="spellStart"/>
      <w:r w:rsidRPr="006C5DEB">
        <w:rPr>
          <w:rFonts w:ascii="Times New Roman" w:hAnsi="Times New Roman" w:cs="Times New Roman"/>
          <w:sz w:val="20"/>
          <w:szCs w:val="20"/>
          <w:lang w:eastAsia="ru-RU"/>
        </w:rPr>
        <w:t>Лактобактерии</w:t>
      </w:r>
      <w:proofErr w:type="spellEnd"/>
      <w:r w:rsidRPr="006C5DEB">
        <w:rPr>
          <w:rFonts w:ascii="Times New Roman" w:hAnsi="Times New Roman" w:cs="Times New Roman"/>
          <w:sz w:val="20"/>
          <w:szCs w:val="20"/>
          <w:lang w:eastAsia="ru-RU"/>
        </w:rPr>
        <w:t xml:space="preserve"> + </w:t>
      </w:r>
      <w:proofErr w:type="spellStart"/>
      <w:r w:rsidRPr="006C5DEB">
        <w:rPr>
          <w:rFonts w:ascii="Times New Roman" w:hAnsi="Times New Roman" w:cs="Times New Roman"/>
          <w:sz w:val="20"/>
          <w:szCs w:val="20"/>
          <w:lang w:eastAsia="ru-RU"/>
        </w:rPr>
        <w:t>Бифидобактерии</w:t>
      </w:r>
      <w:proofErr w:type="spellEnd"/>
      <w:r w:rsidR="001401E4" w:rsidRPr="006C5DEB">
        <w:rPr>
          <w:rFonts w:ascii="Times New Roman" w:hAnsi="Times New Roman" w:cs="Times New Roman"/>
          <w:sz w:val="20"/>
          <w:szCs w:val="20"/>
          <w:lang w:eastAsia="ru-RU"/>
        </w:rPr>
        <w:t xml:space="preserve"> </w:t>
      </w:r>
      <w:r w:rsidR="000823C3" w:rsidRPr="006C5DEB">
        <w:rPr>
          <w:rFonts w:ascii="Times New Roman" w:hAnsi="Times New Roman" w:cs="Times New Roman"/>
          <w:sz w:val="20"/>
          <w:szCs w:val="20"/>
          <w:lang w:eastAsia="ru-RU"/>
        </w:rPr>
        <w:t>+</w:t>
      </w:r>
      <w:r w:rsidR="001401E4" w:rsidRPr="006C5DEB">
        <w:rPr>
          <w:rFonts w:ascii="Times New Roman" w:hAnsi="Times New Roman" w:cs="Times New Roman"/>
          <w:sz w:val="20"/>
          <w:szCs w:val="20"/>
          <w:lang w:eastAsia="ru-RU"/>
        </w:rPr>
        <w:t xml:space="preserve"> </w:t>
      </w:r>
      <w:proofErr w:type="spellStart"/>
      <w:r w:rsidR="000823C3" w:rsidRPr="006C5DEB">
        <w:rPr>
          <w:rFonts w:ascii="Times New Roman" w:hAnsi="Times New Roman" w:cs="Times New Roman"/>
          <w:sz w:val="20"/>
          <w:szCs w:val="20"/>
          <w:lang w:eastAsia="ru-RU"/>
        </w:rPr>
        <w:t>Фруктоолигосахариды</w:t>
      </w:r>
      <w:proofErr w:type="spellEnd"/>
      <w:r w:rsidRPr="006C5DEB">
        <w:rPr>
          <w:rFonts w:ascii="Times New Roman" w:hAnsi="Times New Roman" w:cs="Times New Roman"/>
          <w:sz w:val="20"/>
          <w:szCs w:val="20"/>
          <w:lang w:eastAsia="ru-RU"/>
        </w:rPr>
        <w:t>.</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 xml:space="preserve">Лекарственная форма: </w:t>
      </w:r>
      <w:r w:rsidR="006C5DEB" w:rsidRPr="006C5DEB">
        <w:rPr>
          <w:rFonts w:ascii="Times New Roman" w:hAnsi="Times New Roman" w:cs="Times New Roman"/>
          <w:sz w:val="20"/>
          <w:szCs w:val="20"/>
          <w:lang w:eastAsia="ru-RU"/>
        </w:rPr>
        <w:t>Т</w:t>
      </w:r>
      <w:r w:rsidRPr="006C5DEB">
        <w:rPr>
          <w:rFonts w:ascii="Times New Roman" w:hAnsi="Times New Roman" w:cs="Times New Roman"/>
          <w:sz w:val="20"/>
          <w:szCs w:val="20"/>
          <w:lang w:eastAsia="ru-RU"/>
        </w:rPr>
        <w:t xml:space="preserve">вердые желатиновые капсулы. </w:t>
      </w:r>
    </w:p>
    <w:p w14:paraId="23AC827A" w14:textId="40E14303" w:rsidR="00D27961" w:rsidRPr="006C5DEB" w:rsidRDefault="00975D1D" w:rsidP="00975D1D">
      <w:pPr>
        <w:pStyle w:val="ac"/>
        <w:rPr>
          <w:rFonts w:ascii="Times New Roman" w:hAnsi="Times New Roman" w:cs="Times New Roman"/>
          <w:b/>
          <w:bCs/>
          <w:sz w:val="20"/>
          <w:szCs w:val="20"/>
          <w:lang w:eastAsia="ru-RU"/>
        </w:rPr>
      </w:pPr>
      <w:r w:rsidRPr="006C5DEB">
        <w:rPr>
          <w:rFonts w:ascii="Times New Roman" w:hAnsi="Times New Roman" w:cs="Times New Roman"/>
          <w:b/>
          <w:bCs/>
          <w:sz w:val="20"/>
          <w:szCs w:val="20"/>
          <w:lang w:eastAsia="ru-RU"/>
        </w:rPr>
        <w:t xml:space="preserve">Состав: </w:t>
      </w:r>
      <w:r w:rsidR="006C5DEB" w:rsidRPr="006C5DEB">
        <w:rPr>
          <w:rFonts w:ascii="Times New Roman" w:hAnsi="Times New Roman" w:cs="Times New Roman"/>
          <w:bCs/>
          <w:i/>
          <w:sz w:val="20"/>
          <w:szCs w:val="20"/>
          <w:lang w:eastAsia="ru-RU"/>
        </w:rPr>
        <w:t>К</w:t>
      </w:r>
      <w:r w:rsidRPr="006C5DEB">
        <w:rPr>
          <w:rFonts w:ascii="Times New Roman" w:hAnsi="Times New Roman" w:cs="Times New Roman"/>
          <w:i/>
          <w:sz w:val="20"/>
          <w:szCs w:val="20"/>
          <w:lang w:eastAsia="ru-RU"/>
        </w:rPr>
        <w:t>аждая твердая желатиновая капсула содержит:</w:t>
      </w:r>
      <w:r w:rsidRPr="006C5DEB">
        <w:rPr>
          <w:rFonts w:ascii="Times New Roman" w:hAnsi="Times New Roman" w:cs="Times New Roman"/>
          <w:sz w:val="20"/>
          <w:szCs w:val="20"/>
          <w:lang w:eastAsia="ru-RU"/>
        </w:rPr>
        <w:t xml:space="preserve"> </w:t>
      </w:r>
    </w:p>
    <w:p w14:paraId="5AF13764" w14:textId="5B0CFF06" w:rsidR="00D27961" w:rsidRPr="006C5DEB" w:rsidRDefault="00975D1D" w:rsidP="001401E4">
      <w:pPr>
        <w:pStyle w:val="ac"/>
        <w:rPr>
          <w:rFonts w:ascii="Times New Roman" w:hAnsi="Times New Roman" w:cs="Times New Roman"/>
          <w:sz w:val="20"/>
          <w:szCs w:val="20"/>
          <w:lang w:eastAsia="ru-RU"/>
        </w:rPr>
      </w:pPr>
      <w:proofErr w:type="spellStart"/>
      <w:r w:rsidRPr="006C5DEB">
        <w:rPr>
          <w:rFonts w:ascii="Times New Roman" w:hAnsi="Times New Roman" w:cs="Times New Roman"/>
          <w:sz w:val="20"/>
          <w:szCs w:val="20"/>
          <w:lang w:eastAsia="ru-RU"/>
        </w:rPr>
        <w:t>Лактобактерии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ацидофилус</w:t>
      </w:r>
      <w:proofErr w:type="spellEnd"/>
      <w:r w:rsidRPr="006C5DEB">
        <w:rPr>
          <w:rFonts w:ascii="Times New Roman" w:hAnsi="Times New Roman" w:cs="Times New Roman"/>
          <w:sz w:val="20"/>
          <w:szCs w:val="20"/>
          <w:lang w:eastAsia="ru-RU"/>
        </w:rPr>
        <w:t xml:space="preserve"> 1,25 </w:t>
      </w:r>
      <w:r w:rsidR="00D27961" w:rsidRPr="006C5DEB">
        <w:rPr>
          <w:rFonts w:ascii="Times New Roman" w:hAnsi="Times New Roman" w:cs="Times New Roman"/>
          <w:sz w:val="20"/>
          <w:szCs w:val="20"/>
          <w:lang w:eastAsia="ru-RU"/>
        </w:rPr>
        <w:t>млрд. живых высушенных бактерий;</w:t>
      </w:r>
    </w:p>
    <w:p w14:paraId="7B5E1BB0" w14:textId="1CA07A19" w:rsidR="00D27961" w:rsidRPr="006C5DEB" w:rsidRDefault="00975D1D" w:rsidP="001401E4">
      <w:pPr>
        <w:pStyle w:val="ac"/>
        <w:rPr>
          <w:rFonts w:ascii="Times New Roman" w:hAnsi="Times New Roman" w:cs="Times New Roman"/>
          <w:sz w:val="20"/>
          <w:szCs w:val="20"/>
          <w:lang w:eastAsia="ru-RU"/>
        </w:rPr>
      </w:pPr>
      <w:proofErr w:type="spellStart"/>
      <w:r w:rsidRPr="006C5DEB">
        <w:rPr>
          <w:rFonts w:ascii="Times New Roman" w:hAnsi="Times New Roman" w:cs="Times New Roman"/>
          <w:sz w:val="20"/>
          <w:szCs w:val="20"/>
          <w:lang w:eastAsia="ru-RU"/>
        </w:rPr>
        <w:t>Лактобактерии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рамнозус</w:t>
      </w:r>
      <w:proofErr w:type="spellEnd"/>
      <w:r w:rsidRPr="006C5DEB">
        <w:rPr>
          <w:rFonts w:ascii="Times New Roman" w:hAnsi="Times New Roman" w:cs="Times New Roman"/>
          <w:sz w:val="20"/>
          <w:szCs w:val="20"/>
          <w:lang w:eastAsia="ru-RU"/>
        </w:rPr>
        <w:t xml:space="preserve">  1,25 </w:t>
      </w:r>
      <w:r w:rsidR="00D27961" w:rsidRPr="006C5DEB">
        <w:rPr>
          <w:rFonts w:ascii="Times New Roman" w:hAnsi="Times New Roman" w:cs="Times New Roman"/>
          <w:sz w:val="20"/>
          <w:szCs w:val="20"/>
          <w:lang w:eastAsia="ru-RU"/>
        </w:rPr>
        <w:t>млрд. живых высушенных бактерий;</w:t>
      </w:r>
    </w:p>
    <w:p w14:paraId="4BB4CFE7" w14:textId="5378E0A8" w:rsidR="00D27961" w:rsidRPr="006C5DEB" w:rsidRDefault="00975D1D" w:rsidP="001401E4">
      <w:pPr>
        <w:pStyle w:val="ac"/>
        <w:rPr>
          <w:rFonts w:ascii="Times New Roman" w:hAnsi="Times New Roman" w:cs="Times New Roman"/>
          <w:sz w:val="20"/>
          <w:szCs w:val="20"/>
          <w:lang w:eastAsia="ru-RU"/>
        </w:rPr>
      </w:pPr>
      <w:proofErr w:type="spellStart"/>
      <w:r w:rsidRPr="006C5DEB">
        <w:rPr>
          <w:rFonts w:ascii="Times New Roman" w:hAnsi="Times New Roman" w:cs="Times New Roman"/>
          <w:sz w:val="20"/>
          <w:szCs w:val="20"/>
          <w:lang w:eastAsia="ru-RU"/>
        </w:rPr>
        <w:t>Бифидобактерии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лонгум</w:t>
      </w:r>
      <w:proofErr w:type="spellEnd"/>
      <w:r w:rsidRPr="006C5DEB">
        <w:rPr>
          <w:rFonts w:ascii="Times New Roman" w:hAnsi="Times New Roman" w:cs="Times New Roman"/>
          <w:sz w:val="20"/>
          <w:szCs w:val="20"/>
          <w:lang w:eastAsia="ru-RU"/>
        </w:rPr>
        <w:t xml:space="preserve">  0,83 </w:t>
      </w:r>
      <w:r w:rsidR="00D27961" w:rsidRPr="006C5DEB">
        <w:rPr>
          <w:rFonts w:ascii="Times New Roman" w:hAnsi="Times New Roman" w:cs="Times New Roman"/>
          <w:sz w:val="20"/>
          <w:szCs w:val="20"/>
          <w:lang w:eastAsia="ru-RU"/>
        </w:rPr>
        <w:t>млрд. живых высушенных бактерий;</w:t>
      </w:r>
    </w:p>
    <w:p w14:paraId="022D4626" w14:textId="5F4F631F" w:rsidR="00D27961" w:rsidRPr="006C5DEB" w:rsidRDefault="00975D1D" w:rsidP="001401E4">
      <w:pPr>
        <w:pStyle w:val="ac"/>
        <w:rPr>
          <w:rFonts w:ascii="Times New Roman" w:hAnsi="Times New Roman" w:cs="Times New Roman"/>
          <w:sz w:val="20"/>
          <w:szCs w:val="20"/>
          <w:lang w:eastAsia="ru-RU"/>
        </w:rPr>
      </w:pPr>
      <w:proofErr w:type="spellStart"/>
      <w:r w:rsidRPr="006C5DEB">
        <w:rPr>
          <w:rFonts w:ascii="Times New Roman" w:hAnsi="Times New Roman" w:cs="Times New Roman"/>
          <w:sz w:val="20"/>
          <w:szCs w:val="20"/>
          <w:lang w:eastAsia="ru-RU"/>
        </w:rPr>
        <w:t>Бифидобактерии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бифидум</w:t>
      </w:r>
      <w:proofErr w:type="spellEnd"/>
      <w:r w:rsidRPr="006C5DEB">
        <w:rPr>
          <w:rFonts w:ascii="Times New Roman" w:hAnsi="Times New Roman" w:cs="Times New Roman"/>
          <w:sz w:val="20"/>
          <w:szCs w:val="20"/>
          <w:lang w:eastAsia="ru-RU"/>
        </w:rPr>
        <w:t xml:space="preserve"> 0,83 </w:t>
      </w:r>
      <w:r w:rsidR="00D27961" w:rsidRPr="006C5DEB">
        <w:rPr>
          <w:rFonts w:ascii="Times New Roman" w:hAnsi="Times New Roman" w:cs="Times New Roman"/>
          <w:sz w:val="20"/>
          <w:szCs w:val="20"/>
          <w:lang w:eastAsia="ru-RU"/>
        </w:rPr>
        <w:t>млрд. живых высушенных бактерий;</w:t>
      </w:r>
    </w:p>
    <w:p w14:paraId="76F960D8" w14:textId="039A9127" w:rsidR="00975D1D" w:rsidRPr="006C5DEB" w:rsidRDefault="00975D1D" w:rsidP="001401E4">
      <w:pPr>
        <w:pStyle w:val="ac"/>
        <w:rPr>
          <w:rFonts w:ascii="Times New Roman" w:hAnsi="Times New Roman" w:cs="Times New Roman"/>
          <w:sz w:val="20"/>
          <w:szCs w:val="20"/>
          <w:lang w:eastAsia="ru-RU"/>
        </w:rPr>
      </w:pPr>
      <w:proofErr w:type="spellStart"/>
      <w:r w:rsidRPr="006C5DEB">
        <w:rPr>
          <w:rFonts w:ascii="Times New Roman" w:hAnsi="Times New Roman" w:cs="Times New Roman"/>
          <w:sz w:val="20"/>
          <w:szCs w:val="20"/>
          <w:lang w:eastAsia="ru-RU"/>
        </w:rPr>
        <w:t>Бифидобактерии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инфантис</w:t>
      </w:r>
      <w:proofErr w:type="spellEnd"/>
      <w:r w:rsidRPr="006C5DEB">
        <w:rPr>
          <w:rFonts w:ascii="Times New Roman" w:hAnsi="Times New Roman" w:cs="Times New Roman"/>
          <w:sz w:val="20"/>
          <w:szCs w:val="20"/>
          <w:lang w:eastAsia="ru-RU"/>
        </w:rPr>
        <w:t xml:space="preserve">  0,84 мл</w:t>
      </w:r>
      <w:r w:rsidR="00D27961" w:rsidRPr="006C5DEB">
        <w:rPr>
          <w:rFonts w:ascii="Times New Roman" w:hAnsi="Times New Roman" w:cs="Times New Roman"/>
          <w:sz w:val="20"/>
          <w:szCs w:val="20"/>
          <w:lang w:eastAsia="ru-RU"/>
        </w:rPr>
        <w:t>р</w:t>
      </w:r>
      <w:r w:rsidRPr="006C5DEB">
        <w:rPr>
          <w:rFonts w:ascii="Times New Roman" w:hAnsi="Times New Roman" w:cs="Times New Roman"/>
          <w:sz w:val="20"/>
          <w:szCs w:val="20"/>
          <w:lang w:eastAsia="ru-RU"/>
        </w:rPr>
        <w:t>д. живых высушенных бактерий;</w:t>
      </w:r>
    </w:p>
    <w:p w14:paraId="19F6BC4D" w14:textId="77777777" w:rsidR="00D27961" w:rsidRPr="006C5DEB" w:rsidRDefault="00975D1D" w:rsidP="001401E4">
      <w:pPr>
        <w:pStyle w:val="ac"/>
        <w:rPr>
          <w:rFonts w:ascii="Times New Roman" w:hAnsi="Times New Roman" w:cs="Times New Roman"/>
          <w:sz w:val="20"/>
          <w:szCs w:val="20"/>
          <w:lang w:eastAsia="ru-RU"/>
        </w:rPr>
      </w:pPr>
      <w:proofErr w:type="spellStart"/>
      <w:r w:rsidRPr="006C5DEB">
        <w:rPr>
          <w:rFonts w:ascii="Times New Roman" w:hAnsi="Times New Roman" w:cs="Times New Roman"/>
          <w:sz w:val="20"/>
          <w:szCs w:val="20"/>
          <w:lang w:eastAsia="ru-RU"/>
        </w:rPr>
        <w:t>Фруктоолигосахариды</w:t>
      </w:r>
      <w:proofErr w:type="spellEnd"/>
      <w:r w:rsidRPr="006C5DEB">
        <w:rPr>
          <w:rFonts w:ascii="Times New Roman" w:hAnsi="Times New Roman" w:cs="Times New Roman"/>
          <w:sz w:val="20"/>
          <w:szCs w:val="20"/>
          <w:lang w:eastAsia="ru-RU"/>
        </w:rPr>
        <w:t xml:space="preserve">         100</w:t>
      </w:r>
      <w:r w:rsidR="00D27961" w:rsidRPr="006C5DEB">
        <w:rPr>
          <w:rFonts w:ascii="Times New Roman" w:hAnsi="Times New Roman" w:cs="Times New Roman"/>
          <w:sz w:val="20"/>
          <w:szCs w:val="20"/>
          <w:lang w:eastAsia="ru-RU"/>
        </w:rPr>
        <w:t xml:space="preserve"> мг.</w:t>
      </w:r>
    </w:p>
    <w:p w14:paraId="58052EA3" w14:textId="20C0BC19" w:rsidR="00975D1D" w:rsidRPr="006C5DEB" w:rsidRDefault="00975D1D" w:rsidP="00D27961">
      <w:pPr>
        <w:pStyle w:val="ac"/>
        <w:rPr>
          <w:rFonts w:ascii="Times New Roman" w:hAnsi="Times New Roman" w:cs="Times New Roman"/>
          <w:sz w:val="20"/>
          <w:szCs w:val="20"/>
          <w:lang w:eastAsia="ru-RU"/>
        </w:rPr>
      </w:pPr>
      <w:proofErr w:type="spellStart"/>
      <w:proofErr w:type="gramStart"/>
      <w:r w:rsidRPr="006C5DEB">
        <w:rPr>
          <w:rFonts w:ascii="Times New Roman" w:hAnsi="Times New Roman" w:cs="Times New Roman"/>
          <w:b/>
          <w:bCs/>
          <w:sz w:val="20"/>
          <w:szCs w:val="20"/>
          <w:lang w:eastAsia="ru-RU"/>
        </w:rPr>
        <w:t>Фармако</w:t>
      </w:r>
      <w:proofErr w:type="spellEnd"/>
      <w:r w:rsidR="00CA05EA" w:rsidRPr="006C5DEB">
        <w:rPr>
          <w:rFonts w:ascii="Times New Roman" w:hAnsi="Times New Roman" w:cs="Times New Roman"/>
          <w:b/>
          <w:bCs/>
          <w:sz w:val="20"/>
          <w:szCs w:val="20"/>
          <w:lang w:eastAsia="ru-RU"/>
        </w:rPr>
        <w:t>-</w:t>
      </w:r>
      <w:r w:rsidRPr="006C5DEB">
        <w:rPr>
          <w:rFonts w:ascii="Times New Roman" w:hAnsi="Times New Roman" w:cs="Times New Roman"/>
          <w:b/>
          <w:bCs/>
          <w:sz w:val="20"/>
          <w:szCs w:val="20"/>
          <w:lang w:eastAsia="ru-RU"/>
        </w:rPr>
        <w:t>терапевтическая</w:t>
      </w:r>
      <w:proofErr w:type="gramEnd"/>
      <w:r w:rsidRPr="006C5DEB">
        <w:rPr>
          <w:rFonts w:ascii="Times New Roman" w:hAnsi="Times New Roman" w:cs="Times New Roman"/>
          <w:b/>
          <w:bCs/>
          <w:sz w:val="20"/>
          <w:szCs w:val="20"/>
          <w:lang w:eastAsia="ru-RU"/>
        </w:rPr>
        <w:t xml:space="preserve"> группа: </w:t>
      </w:r>
      <w:proofErr w:type="spellStart"/>
      <w:r w:rsidRPr="006C5DEB">
        <w:rPr>
          <w:rFonts w:ascii="Times New Roman" w:hAnsi="Times New Roman" w:cs="Times New Roman"/>
          <w:sz w:val="20"/>
          <w:szCs w:val="20"/>
          <w:lang w:eastAsia="ru-RU"/>
        </w:rPr>
        <w:t>Пробиотик</w:t>
      </w:r>
      <w:r w:rsidR="000823C3" w:rsidRPr="006C5DEB">
        <w:rPr>
          <w:rFonts w:ascii="Times New Roman" w:hAnsi="Times New Roman" w:cs="Times New Roman"/>
          <w:sz w:val="20"/>
          <w:szCs w:val="20"/>
          <w:lang w:eastAsia="ru-RU"/>
        </w:rPr>
        <w:t>и</w:t>
      </w:r>
      <w:proofErr w:type="spellEnd"/>
      <w:r w:rsidR="000823C3" w:rsidRPr="006C5DEB">
        <w:rPr>
          <w:rFonts w:ascii="Times New Roman" w:hAnsi="Times New Roman" w:cs="Times New Roman"/>
          <w:sz w:val="20"/>
          <w:szCs w:val="20"/>
          <w:lang w:eastAsia="ru-RU"/>
        </w:rPr>
        <w:t xml:space="preserve"> + </w:t>
      </w:r>
      <w:proofErr w:type="spellStart"/>
      <w:r w:rsidR="000823C3" w:rsidRPr="006C5DEB">
        <w:rPr>
          <w:rFonts w:ascii="Times New Roman" w:hAnsi="Times New Roman" w:cs="Times New Roman"/>
          <w:sz w:val="20"/>
          <w:szCs w:val="20"/>
          <w:lang w:eastAsia="ru-RU"/>
        </w:rPr>
        <w:t>пребиотики</w:t>
      </w:r>
      <w:proofErr w:type="spellEnd"/>
      <w:r w:rsidR="00D27961" w:rsidRPr="006C5DEB">
        <w:rPr>
          <w:rFonts w:ascii="Times New Roman" w:hAnsi="Times New Roman" w:cs="Times New Roman"/>
          <w:sz w:val="20"/>
          <w:szCs w:val="20"/>
          <w:lang w:eastAsia="ru-RU"/>
        </w:rPr>
        <w:t>.</w:t>
      </w:r>
      <w:r w:rsidRPr="006C5DEB">
        <w:rPr>
          <w:rFonts w:ascii="Times New Roman" w:hAnsi="Times New Roman" w:cs="Times New Roman"/>
          <w:sz w:val="20"/>
          <w:szCs w:val="20"/>
          <w:lang w:eastAsia="ru-RU"/>
        </w:rPr>
        <w:t xml:space="preserve"> </w:t>
      </w:r>
      <w:r w:rsidR="000823C3" w:rsidRPr="006C5DEB">
        <w:rPr>
          <w:rFonts w:ascii="Times New Roman" w:hAnsi="Times New Roman" w:cs="Times New Roman"/>
          <w:sz w:val="20"/>
          <w:szCs w:val="20"/>
          <w:lang w:eastAsia="ru-RU"/>
        </w:rPr>
        <w:t>Препараты, содержащие микроорганизмы, продуцирующие молочную кислоту.</w:t>
      </w:r>
    </w:p>
    <w:p w14:paraId="72B9B267" w14:textId="77777777" w:rsidR="006C5DEB" w:rsidRDefault="00975D1D" w:rsidP="000823C3">
      <w:pPr>
        <w:rPr>
          <w:rFonts w:ascii="Times New Roman" w:hAnsi="Times New Roman" w:cs="Times New Roman"/>
          <w:sz w:val="20"/>
          <w:szCs w:val="20"/>
          <w:lang w:eastAsia="ru-RU"/>
        </w:rPr>
      </w:pPr>
      <w:r w:rsidRPr="006C5DEB">
        <w:rPr>
          <w:rFonts w:ascii="Times New Roman" w:hAnsi="Times New Roman" w:cs="Times New Roman"/>
          <w:b/>
          <w:bCs/>
          <w:sz w:val="20"/>
          <w:szCs w:val="20"/>
          <w:lang w:eastAsia="ru-RU"/>
        </w:rPr>
        <w:t xml:space="preserve">Код АТХ: </w:t>
      </w:r>
      <w:r w:rsidRPr="006C5DEB">
        <w:rPr>
          <w:rFonts w:ascii="Times New Roman" w:hAnsi="Times New Roman" w:cs="Times New Roman"/>
          <w:sz w:val="20"/>
          <w:szCs w:val="20"/>
          <w:lang w:eastAsia="ru-RU"/>
        </w:rPr>
        <w:t>А07FА51.</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 xml:space="preserve">Фармакологические </w:t>
      </w:r>
      <w:proofErr w:type="spellStart"/>
      <w:r w:rsidRPr="006C5DEB">
        <w:rPr>
          <w:rFonts w:ascii="Times New Roman" w:hAnsi="Times New Roman" w:cs="Times New Roman"/>
          <w:b/>
          <w:bCs/>
          <w:sz w:val="20"/>
          <w:szCs w:val="20"/>
          <w:lang w:eastAsia="ru-RU"/>
        </w:rPr>
        <w:t>свойства</w:t>
      </w:r>
      <w:proofErr w:type="spellEnd"/>
      <w:r w:rsidRPr="006C5DEB">
        <w:rPr>
          <w:rFonts w:ascii="Times New Roman" w:hAnsi="Times New Roman" w:cs="Times New Roman"/>
          <w:b/>
          <w:bCs/>
          <w:sz w:val="20"/>
          <w:szCs w:val="20"/>
          <w:lang w:eastAsia="ru-RU"/>
        </w:rPr>
        <w:t>:</w:t>
      </w:r>
      <w:r w:rsidRPr="006C5DEB">
        <w:rPr>
          <w:rFonts w:ascii="Times New Roman" w:hAnsi="Times New Roman" w:cs="Times New Roman"/>
          <w:b/>
          <w:bCs/>
          <w:sz w:val="20"/>
          <w:szCs w:val="20"/>
          <w:lang w:eastAsia="ru-RU"/>
        </w:rPr>
        <w:br/>
      </w:r>
      <w:proofErr w:type="spellStart"/>
      <w:r w:rsidRPr="006C5DEB">
        <w:rPr>
          <w:rFonts w:ascii="Times New Roman" w:hAnsi="Times New Roman" w:cs="Times New Roman"/>
          <w:i/>
          <w:iCs/>
          <w:sz w:val="20"/>
          <w:szCs w:val="20"/>
          <w:lang w:eastAsia="ru-RU"/>
        </w:rPr>
        <w:t>Фармакодинамика</w:t>
      </w:r>
      <w:proofErr w:type="spellEnd"/>
      <w:r w:rsidRPr="006C5DEB">
        <w:rPr>
          <w:rFonts w:ascii="Times New Roman" w:hAnsi="Times New Roman" w:cs="Times New Roman"/>
          <w:i/>
          <w:iCs/>
          <w:sz w:val="20"/>
          <w:szCs w:val="20"/>
          <w:lang w:eastAsia="ru-RU"/>
        </w:rPr>
        <w:t>:</w:t>
      </w:r>
      <w:r w:rsidRPr="006C5DEB">
        <w:rPr>
          <w:rFonts w:ascii="Times New Roman" w:hAnsi="Times New Roman" w:cs="Times New Roman"/>
          <w:i/>
          <w:iCs/>
          <w:sz w:val="20"/>
          <w:szCs w:val="20"/>
          <w:lang w:eastAsia="ru-RU"/>
        </w:rPr>
        <w:br/>
      </w:r>
      <w:proofErr w:type="spellStart"/>
      <w:r w:rsidR="00CB43A9" w:rsidRPr="006C5DEB">
        <w:rPr>
          <w:rFonts w:ascii="Times New Roman" w:hAnsi="Times New Roman" w:cs="Times New Roman"/>
          <w:sz w:val="20"/>
          <w:szCs w:val="20"/>
          <w:lang w:eastAsia="ru-RU"/>
        </w:rPr>
        <w:t>Иммунофлор</w:t>
      </w:r>
      <w:proofErr w:type="spellEnd"/>
      <w:r w:rsidRPr="006C5DEB">
        <w:rPr>
          <w:rFonts w:ascii="Times New Roman" w:hAnsi="Times New Roman" w:cs="Times New Roman"/>
          <w:sz w:val="20"/>
          <w:szCs w:val="20"/>
          <w:lang w:eastAsia="ru-RU"/>
        </w:rPr>
        <w:t xml:space="preserve"> нормализует микрофлору кишечника. </w:t>
      </w:r>
      <w:proofErr w:type="spellStart"/>
      <w:r w:rsidR="00CB43A9" w:rsidRPr="006C5DEB">
        <w:rPr>
          <w:rFonts w:ascii="Times New Roman" w:hAnsi="Times New Roman" w:cs="Times New Roman"/>
          <w:sz w:val="20"/>
          <w:szCs w:val="20"/>
          <w:lang w:eastAsia="ru-RU"/>
        </w:rPr>
        <w:t>Иммунофлор</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содер</w:t>
      </w:r>
      <w:r w:rsidR="006C5DEB" w:rsidRPr="006C5DEB">
        <w:rPr>
          <w:rFonts w:ascii="Times New Roman" w:hAnsi="Times New Roman" w:cs="Times New Roman"/>
          <w:sz w:val="20"/>
          <w:szCs w:val="20"/>
          <w:lang w:eastAsia="ru-RU"/>
        </w:rPr>
        <w:t>жащии</w:t>
      </w:r>
      <w:proofErr w:type="spellEnd"/>
      <w:r w:rsidR="006C5DEB" w:rsidRPr="006C5DEB">
        <w:rPr>
          <w:rFonts w:ascii="Times New Roman" w:hAnsi="Times New Roman" w:cs="Times New Roman"/>
          <w:sz w:val="20"/>
          <w:szCs w:val="20"/>
          <w:lang w:eastAsia="ru-RU"/>
        </w:rPr>
        <w:t xml:space="preserve">̆ комплекс </w:t>
      </w:r>
      <w:proofErr w:type="spellStart"/>
      <w:r w:rsidR="006C5DEB" w:rsidRPr="006C5DEB">
        <w:rPr>
          <w:rFonts w:ascii="Times New Roman" w:hAnsi="Times New Roman" w:cs="Times New Roman"/>
          <w:sz w:val="20"/>
          <w:szCs w:val="20"/>
          <w:lang w:eastAsia="ru-RU"/>
        </w:rPr>
        <w:t>полезнои</w:t>
      </w:r>
      <w:proofErr w:type="spellEnd"/>
      <w:r w:rsidR="006C5DEB" w:rsidRPr="006C5DEB">
        <w:rPr>
          <w:rFonts w:ascii="Times New Roman" w:hAnsi="Times New Roman" w:cs="Times New Roman"/>
          <w:sz w:val="20"/>
          <w:szCs w:val="20"/>
          <w:lang w:eastAsia="ru-RU"/>
        </w:rPr>
        <w:t>̆ микро</w:t>
      </w:r>
      <w:r w:rsidRPr="006C5DEB">
        <w:rPr>
          <w:rFonts w:ascii="Times New Roman" w:hAnsi="Times New Roman" w:cs="Times New Roman"/>
          <w:sz w:val="20"/>
          <w:szCs w:val="20"/>
          <w:lang w:eastAsia="ru-RU"/>
        </w:rPr>
        <w:t xml:space="preserve">флоры, </w:t>
      </w:r>
      <w:r w:rsidR="00D27961" w:rsidRPr="006C5DEB">
        <w:rPr>
          <w:rFonts w:ascii="Times New Roman" w:hAnsi="Times New Roman" w:cs="Times New Roman"/>
          <w:sz w:val="20"/>
          <w:szCs w:val="20"/>
          <w:lang w:eastAsia="ru-RU"/>
        </w:rPr>
        <w:t xml:space="preserve">применяется </w:t>
      </w:r>
      <w:r w:rsidRPr="006C5DEB">
        <w:rPr>
          <w:rFonts w:ascii="Times New Roman" w:hAnsi="Times New Roman" w:cs="Times New Roman"/>
          <w:sz w:val="20"/>
          <w:szCs w:val="20"/>
          <w:lang w:eastAsia="ru-RU"/>
        </w:rPr>
        <w:t xml:space="preserve">для восстановления баланса микрофлоры кишечника при пищевых </w:t>
      </w:r>
      <w:proofErr w:type="spellStart"/>
      <w:r w:rsidRPr="006C5DEB">
        <w:rPr>
          <w:rFonts w:ascii="Times New Roman" w:hAnsi="Times New Roman" w:cs="Times New Roman"/>
          <w:sz w:val="20"/>
          <w:szCs w:val="20"/>
          <w:lang w:eastAsia="ru-RU"/>
        </w:rPr>
        <w:t>расстройствах</w:t>
      </w:r>
      <w:proofErr w:type="spellEnd"/>
      <w:r w:rsidRPr="006C5DEB">
        <w:rPr>
          <w:rFonts w:ascii="Times New Roman" w:hAnsi="Times New Roman" w:cs="Times New Roman"/>
          <w:sz w:val="20"/>
          <w:szCs w:val="20"/>
          <w:lang w:eastAsia="ru-RU"/>
        </w:rPr>
        <w:t xml:space="preserve">, </w:t>
      </w:r>
      <w:proofErr w:type="gramStart"/>
      <w:r w:rsidRPr="006C5DEB">
        <w:rPr>
          <w:rFonts w:ascii="Times New Roman" w:hAnsi="Times New Roman" w:cs="Times New Roman"/>
          <w:sz w:val="20"/>
          <w:szCs w:val="20"/>
          <w:lang w:eastAsia="ru-RU"/>
        </w:rPr>
        <w:t>лечении</w:t>
      </w:r>
      <w:proofErr w:type="gramEnd"/>
      <w:r w:rsidRPr="006C5DEB">
        <w:rPr>
          <w:rFonts w:ascii="Times New Roman" w:hAnsi="Times New Roman" w:cs="Times New Roman"/>
          <w:sz w:val="20"/>
          <w:szCs w:val="20"/>
          <w:lang w:eastAsia="ru-RU"/>
        </w:rPr>
        <w:t xml:space="preserve"> антибиотиками, сме</w:t>
      </w:r>
      <w:r w:rsidR="00D27961" w:rsidRPr="006C5DEB">
        <w:rPr>
          <w:rFonts w:ascii="Times New Roman" w:hAnsi="Times New Roman" w:cs="Times New Roman"/>
          <w:sz w:val="20"/>
          <w:szCs w:val="20"/>
          <w:lang w:eastAsia="ru-RU"/>
        </w:rPr>
        <w:t xml:space="preserve">не климата, </w:t>
      </w:r>
      <w:r w:rsidRPr="006C5DEB">
        <w:rPr>
          <w:rFonts w:ascii="Times New Roman" w:hAnsi="Times New Roman" w:cs="Times New Roman"/>
          <w:sz w:val="20"/>
          <w:szCs w:val="20"/>
          <w:lang w:eastAsia="ru-RU"/>
        </w:rPr>
        <w:t xml:space="preserve">стрессе, простудных заболеваниях. Для того чтобы продукты, содержащие полезную микрофлору, положительно влияли на организм хозяина, они должны колонизировать кишечник. Большинство пищевых продуктов, содержащие полезные микроорганизмы (например, кефир), проходят транзитно, не заселяя кишечник </w:t>
      </w:r>
      <w:proofErr w:type="spellStart"/>
      <w:r w:rsidRPr="006C5DEB">
        <w:rPr>
          <w:rFonts w:ascii="Times New Roman" w:hAnsi="Times New Roman" w:cs="Times New Roman"/>
          <w:sz w:val="20"/>
          <w:szCs w:val="20"/>
          <w:lang w:eastAsia="ru-RU"/>
        </w:rPr>
        <w:t>полезнои</w:t>
      </w:r>
      <w:proofErr w:type="spellEnd"/>
      <w:r w:rsidRPr="006C5DEB">
        <w:rPr>
          <w:rFonts w:ascii="Times New Roman" w:hAnsi="Times New Roman" w:cs="Times New Roman"/>
          <w:sz w:val="20"/>
          <w:szCs w:val="20"/>
          <w:lang w:eastAsia="ru-RU"/>
        </w:rPr>
        <w:t xml:space="preserve">̆ </w:t>
      </w:r>
      <w:r w:rsidR="00020AE5" w:rsidRPr="006C5DEB">
        <w:rPr>
          <w:rFonts w:ascii="Times New Roman" w:hAnsi="Times New Roman" w:cs="Times New Roman"/>
          <w:sz w:val="20"/>
          <w:szCs w:val="20"/>
          <w:lang w:eastAsia="ru-RU"/>
        </w:rPr>
        <w:t>микрофлорой</w:t>
      </w:r>
      <w:r w:rsidRPr="006C5DEB">
        <w:rPr>
          <w:rFonts w:ascii="Times New Roman" w:hAnsi="Times New Roman" w:cs="Times New Roman"/>
          <w:sz w:val="20"/>
          <w:szCs w:val="20"/>
          <w:lang w:eastAsia="ru-RU"/>
        </w:rPr>
        <w:t>̆.</w:t>
      </w:r>
      <w:r w:rsidRPr="006C5DEB">
        <w:rPr>
          <w:rFonts w:ascii="Times New Roman" w:hAnsi="Times New Roman" w:cs="Times New Roman"/>
          <w:sz w:val="20"/>
          <w:szCs w:val="20"/>
          <w:lang w:eastAsia="ru-RU"/>
        </w:rPr>
        <w:br/>
      </w:r>
      <w:proofErr w:type="spellStart"/>
      <w:r w:rsidR="00CB43A9" w:rsidRPr="006C5DEB">
        <w:rPr>
          <w:rFonts w:ascii="Times New Roman" w:hAnsi="Times New Roman" w:cs="Times New Roman"/>
          <w:sz w:val="20"/>
          <w:szCs w:val="20"/>
          <w:lang w:eastAsia="ru-RU"/>
        </w:rPr>
        <w:t>Иммунофлор</w:t>
      </w:r>
      <w:proofErr w:type="spellEnd"/>
      <w:r w:rsidRPr="006C5DEB">
        <w:rPr>
          <w:rFonts w:ascii="Times New Roman" w:hAnsi="Times New Roman" w:cs="Times New Roman"/>
          <w:sz w:val="20"/>
          <w:szCs w:val="20"/>
          <w:lang w:eastAsia="ru-RU"/>
        </w:rPr>
        <w:t xml:space="preserve"> содержит комплекс бактерий </w:t>
      </w:r>
      <w:proofErr w:type="spellStart"/>
      <w:r w:rsidRPr="006C5DEB">
        <w:rPr>
          <w:rFonts w:ascii="Times New Roman" w:hAnsi="Times New Roman" w:cs="Times New Roman"/>
          <w:sz w:val="20"/>
          <w:szCs w:val="20"/>
          <w:lang w:eastAsia="ru-RU"/>
        </w:rPr>
        <w:t>Lactobacillus</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Acidophilus</w:t>
      </w:r>
      <w:proofErr w:type="spellEnd"/>
      <w:r w:rsidRPr="006C5DEB">
        <w:rPr>
          <w:rFonts w:ascii="Times New Roman" w:hAnsi="Times New Roman" w:cs="Times New Roman"/>
          <w:sz w:val="20"/>
          <w:szCs w:val="20"/>
          <w:lang w:eastAsia="ru-RU"/>
        </w:rPr>
        <w:t xml:space="preserve"> и </w:t>
      </w:r>
      <w:proofErr w:type="spellStart"/>
      <w:r w:rsidRPr="006C5DEB">
        <w:rPr>
          <w:rFonts w:ascii="Times New Roman" w:hAnsi="Times New Roman" w:cs="Times New Roman"/>
          <w:sz w:val="20"/>
          <w:szCs w:val="20"/>
          <w:lang w:eastAsia="ru-RU"/>
        </w:rPr>
        <w:t>Bifidus</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Bacterium</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Bifidum</w:t>
      </w:r>
      <w:proofErr w:type="spellEnd"/>
      <w:r w:rsidRPr="006C5DEB">
        <w:rPr>
          <w:rFonts w:ascii="Times New Roman" w:hAnsi="Times New Roman" w:cs="Times New Roman"/>
          <w:sz w:val="20"/>
          <w:szCs w:val="20"/>
          <w:lang w:eastAsia="ru-RU"/>
        </w:rPr>
        <w:t xml:space="preserve">, которые способны заселять кишечник, поскольку они являются компонентами </w:t>
      </w:r>
      <w:proofErr w:type="spellStart"/>
      <w:r w:rsidRPr="006C5DEB">
        <w:rPr>
          <w:rFonts w:ascii="Times New Roman" w:hAnsi="Times New Roman" w:cs="Times New Roman"/>
          <w:sz w:val="20"/>
          <w:szCs w:val="20"/>
          <w:lang w:eastAsia="ru-RU"/>
        </w:rPr>
        <w:t>природнои</w:t>
      </w:r>
      <w:proofErr w:type="spellEnd"/>
      <w:r w:rsidRPr="006C5DEB">
        <w:rPr>
          <w:rFonts w:ascii="Times New Roman" w:hAnsi="Times New Roman" w:cs="Times New Roman"/>
          <w:sz w:val="20"/>
          <w:szCs w:val="20"/>
          <w:lang w:eastAsia="ru-RU"/>
        </w:rPr>
        <w:t xml:space="preserve">̆ микрофлоры из различных отделов кишечника. Они производят молочную, уксусную и другие органические кислоты, перекись водорода, спирт, лизоцим и другие продукты, обладающие </w:t>
      </w:r>
      <w:proofErr w:type="spellStart"/>
      <w:r w:rsidRPr="006C5DEB">
        <w:rPr>
          <w:rFonts w:ascii="Times New Roman" w:hAnsi="Times New Roman" w:cs="Times New Roman"/>
          <w:sz w:val="20"/>
          <w:szCs w:val="20"/>
          <w:lang w:eastAsia="ru-RU"/>
        </w:rPr>
        <w:t>антибиотическои</w:t>
      </w:r>
      <w:proofErr w:type="spellEnd"/>
      <w:r w:rsidRPr="006C5DEB">
        <w:rPr>
          <w:rFonts w:ascii="Times New Roman" w:hAnsi="Times New Roman" w:cs="Times New Roman"/>
          <w:sz w:val="20"/>
          <w:szCs w:val="20"/>
          <w:lang w:eastAsia="ru-RU"/>
        </w:rPr>
        <w:t xml:space="preserve">̆ активностью и способствующие стимуляции иммунитета, повышению </w:t>
      </w:r>
      <w:proofErr w:type="spellStart"/>
      <w:r w:rsidRPr="006C5DEB">
        <w:rPr>
          <w:rFonts w:ascii="Times New Roman" w:hAnsi="Times New Roman" w:cs="Times New Roman"/>
          <w:sz w:val="20"/>
          <w:szCs w:val="20"/>
          <w:lang w:eastAsia="ru-RU"/>
        </w:rPr>
        <w:t>устойчивости</w:t>
      </w:r>
      <w:proofErr w:type="spellEnd"/>
      <w:r w:rsidRPr="006C5DEB">
        <w:rPr>
          <w:rFonts w:ascii="Times New Roman" w:hAnsi="Times New Roman" w:cs="Times New Roman"/>
          <w:sz w:val="20"/>
          <w:szCs w:val="20"/>
          <w:lang w:eastAsia="ru-RU"/>
        </w:rPr>
        <w:t xml:space="preserve"> организма к неблагоприятным факторам </w:t>
      </w:r>
      <w:proofErr w:type="spellStart"/>
      <w:r w:rsidRPr="006C5DEB">
        <w:rPr>
          <w:rFonts w:ascii="Times New Roman" w:hAnsi="Times New Roman" w:cs="Times New Roman"/>
          <w:sz w:val="20"/>
          <w:szCs w:val="20"/>
          <w:lang w:eastAsia="ru-RU"/>
        </w:rPr>
        <w:t>окружающеи</w:t>
      </w:r>
      <w:proofErr w:type="spellEnd"/>
      <w:r w:rsidRPr="006C5DEB">
        <w:rPr>
          <w:rFonts w:ascii="Times New Roman" w:hAnsi="Times New Roman" w:cs="Times New Roman"/>
          <w:sz w:val="20"/>
          <w:szCs w:val="20"/>
          <w:lang w:eastAsia="ru-RU"/>
        </w:rPr>
        <w:t xml:space="preserve">̆ среды, в том числе к вирусам и патогенным микроорганизмам. Живые молочнокислые бактерии являются </w:t>
      </w:r>
      <w:proofErr w:type="spellStart"/>
      <w:r w:rsidRPr="006C5DEB">
        <w:rPr>
          <w:rFonts w:ascii="Times New Roman" w:hAnsi="Times New Roman" w:cs="Times New Roman"/>
          <w:sz w:val="20"/>
          <w:szCs w:val="20"/>
          <w:lang w:eastAsia="ru-RU"/>
        </w:rPr>
        <w:t>нормальнои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составляющеи</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естественнои</w:t>
      </w:r>
      <w:proofErr w:type="spellEnd"/>
      <w:r w:rsidRPr="006C5DEB">
        <w:rPr>
          <w:rFonts w:ascii="Times New Roman" w:hAnsi="Times New Roman" w:cs="Times New Roman"/>
          <w:sz w:val="20"/>
          <w:szCs w:val="20"/>
          <w:lang w:eastAsia="ru-RU"/>
        </w:rPr>
        <w:t>̆ микрофлоры кишечника и содержатся уже в пищеварительном тракте новорожденного ребенка.</w:t>
      </w:r>
      <w:r w:rsidRPr="006C5DEB">
        <w:rPr>
          <w:rFonts w:ascii="Times New Roman" w:hAnsi="Times New Roman" w:cs="Times New Roman"/>
          <w:sz w:val="20"/>
          <w:szCs w:val="20"/>
          <w:lang w:eastAsia="ru-RU"/>
        </w:rPr>
        <w:br/>
        <w:t xml:space="preserve">Эти бактерии имеют большое биохимическое значение для человеческого организма: брожение лактозы сдвигает рН фактор в кислую сторону. Кислотная окружающая среда угнетает рост патогенных и условно патогенных бактерий и обеспечивает оптимальное </w:t>
      </w:r>
      <w:proofErr w:type="spellStart"/>
      <w:r w:rsidRPr="006C5DEB">
        <w:rPr>
          <w:rFonts w:ascii="Times New Roman" w:hAnsi="Times New Roman" w:cs="Times New Roman"/>
          <w:sz w:val="20"/>
          <w:szCs w:val="20"/>
          <w:lang w:eastAsia="ru-RU"/>
        </w:rPr>
        <w:t>действие</w:t>
      </w:r>
      <w:proofErr w:type="spellEnd"/>
      <w:r w:rsidRPr="006C5DEB">
        <w:rPr>
          <w:rFonts w:ascii="Times New Roman" w:hAnsi="Times New Roman" w:cs="Times New Roman"/>
          <w:sz w:val="20"/>
          <w:szCs w:val="20"/>
          <w:lang w:eastAsia="ru-RU"/>
        </w:rPr>
        <w:t xml:space="preserve"> пищеварительных ферментов; участвуют в синтезе витаминов группы</w:t>
      </w:r>
      <w:proofErr w:type="gramStart"/>
      <w:r w:rsidRPr="006C5DEB">
        <w:rPr>
          <w:rFonts w:ascii="Times New Roman" w:hAnsi="Times New Roman" w:cs="Times New Roman"/>
          <w:sz w:val="20"/>
          <w:szCs w:val="20"/>
          <w:lang w:eastAsia="ru-RU"/>
        </w:rPr>
        <w:t xml:space="preserve"> В</w:t>
      </w:r>
      <w:proofErr w:type="gramEnd"/>
      <w:r w:rsidRPr="006C5DEB">
        <w:rPr>
          <w:rFonts w:ascii="Times New Roman" w:hAnsi="Times New Roman" w:cs="Times New Roman"/>
          <w:sz w:val="20"/>
          <w:szCs w:val="20"/>
          <w:lang w:eastAsia="ru-RU"/>
        </w:rPr>
        <w:t xml:space="preserve">, К, </w:t>
      </w:r>
      <w:proofErr w:type="spellStart"/>
      <w:r w:rsidRPr="006C5DEB">
        <w:rPr>
          <w:rFonts w:ascii="Times New Roman" w:hAnsi="Times New Roman" w:cs="Times New Roman"/>
          <w:sz w:val="20"/>
          <w:szCs w:val="20"/>
          <w:lang w:eastAsia="ru-RU"/>
        </w:rPr>
        <w:t>аскорбиновои</w:t>
      </w:r>
      <w:proofErr w:type="spellEnd"/>
      <w:r w:rsidRPr="006C5DEB">
        <w:rPr>
          <w:rFonts w:ascii="Times New Roman" w:hAnsi="Times New Roman" w:cs="Times New Roman"/>
          <w:sz w:val="20"/>
          <w:szCs w:val="20"/>
          <w:lang w:eastAsia="ru-RU"/>
        </w:rPr>
        <w:t xml:space="preserve">̆ кислоты, повышая тем самым резистентность организма к неблагоприятным факторам </w:t>
      </w:r>
      <w:proofErr w:type="spellStart"/>
      <w:r w:rsidRPr="006C5DEB">
        <w:rPr>
          <w:rFonts w:ascii="Times New Roman" w:hAnsi="Times New Roman" w:cs="Times New Roman"/>
          <w:sz w:val="20"/>
          <w:szCs w:val="20"/>
          <w:lang w:eastAsia="ru-RU"/>
        </w:rPr>
        <w:t>внешнеи</w:t>
      </w:r>
      <w:proofErr w:type="spellEnd"/>
      <w:r w:rsidRPr="006C5DEB">
        <w:rPr>
          <w:rFonts w:ascii="Times New Roman" w:hAnsi="Times New Roman" w:cs="Times New Roman"/>
          <w:sz w:val="20"/>
          <w:szCs w:val="20"/>
          <w:lang w:eastAsia="ru-RU"/>
        </w:rPr>
        <w:t xml:space="preserve">̆ среды; участвуют в метаболизме желчных пигментов и желчных кислот; синтезируют вещества с </w:t>
      </w:r>
      <w:proofErr w:type="spellStart"/>
      <w:r w:rsidRPr="006C5DEB">
        <w:rPr>
          <w:rFonts w:ascii="Times New Roman" w:hAnsi="Times New Roman" w:cs="Times New Roman"/>
          <w:sz w:val="20"/>
          <w:szCs w:val="20"/>
          <w:lang w:eastAsia="ru-RU"/>
        </w:rPr>
        <w:t>антибактериальнои</w:t>
      </w:r>
      <w:proofErr w:type="spellEnd"/>
      <w:r w:rsidRPr="006C5DEB">
        <w:rPr>
          <w:rFonts w:ascii="Times New Roman" w:hAnsi="Times New Roman" w:cs="Times New Roman"/>
          <w:sz w:val="20"/>
          <w:szCs w:val="20"/>
          <w:lang w:eastAsia="ru-RU"/>
        </w:rPr>
        <w:t>̆ активностью; повышает иммунную реактивность организма.</w:t>
      </w:r>
      <w:r w:rsidRPr="006C5DEB">
        <w:rPr>
          <w:rFonts w:ascii="Times New Roman" w:hAnsi="Times New Roman" w:cs="Times New Roman"/>
          <w:sz w:val="20"/>
          <w:szCs w:val="20"/>
          <w:lang w:eastAsia="ru-RU"/>
        </w:rPr>
        <w:br/>
        <w:t xml:space="preserve">Естественные полисахариды — </w:t>
      </w:r>
      <w:proofErr w:type="spellStart"/>
      <w:r w:rsidRPr="006C5DEB">
        <w:rPr>
          <w:rFonts w:ascii="Times New Roman" w:hAnsi="Times New Roman" w:cs="Times New Roman"/>
          <w:sz w:val="20"/>
          <w:szCs w:val="20"/>
          <w:lang w:eastAsia="ru-RU"/>
        </w:rPr>
        <w:t>фруктоолигосахариды</w:t>
      </w:r>
      <w:proofErr w:type="spellEnd"/>
      <w:r w:rsidRPr="006C5DEB">
        <w:rPr>
          <w:rFonts w:ascii="Times New Roman" w:hAnsi="Times New Roman" w:cs="Times New Roman"/>
          <w:sz w:val="20"/>
          <w:szCs w:val="20"/>
          <w:lang w:eastAsia="ru-RU"/>
        </w:rPr>
        <w:t xml:space="preserve"> создают хорошую почву для размножения, колонизации и жизнедеятельности </w:t>
      </w:r>
      <w:proofErr w:type="gramStart"/>
      <w:r w:rsidRPr="006C5DEB">
        <w:rPr>
          <w:rFonts w:ascii="Times New Roman" w:hAnsi="Times New Roman" w:cs="Times New Roman"/>
          <w:sz w:val="20"/>
          <w:szCs w:val="20"/>
          <w:lang w:eastAsia="ru-RU"/>
        </w:rPr>
        <w:t>кишечных</w:t>
      </w:r>
      <w:proofErr w:type="gramEnd"/>
      <w:r w:rsidRPr="006C5DEB">
        <w:rPr>
          <w:rFonts w:ascii="Times New Roman" w:hAnsi="Times New Roman" w:cs="Times New Roman"/>
          <w:sz w:val="20"/>
          <w:szCs w:val="20"/>
          <w:lang w:eastAsia="ru-RU"/>
        </w:rPr>
        <w:t xml:space="preserve"> бактерий — </w:t>
      </w:r>
      <w:proofErr w:type="spellStart"/>
      <w:r w:rsidRPr="006C5DEB">
        <w:rPr>
          <w:rFonts w:ascii="Times New Roman" w:hAnsi="Times New Roman" w:cs="Times New Roman"/>
          <w:sz w:val="20"/>
          <w:szCs w:val="20"/>
          <w:lang w:eastAsia="ru-RU"/>
        </w:rPr>
        <w:t>эубиотиков</w:t>
      </w:r>
      <w:proofErr w:type="spellEnd"/>
      <w:r w:rsidRPr="006C5DEB">
        <w:rPr>
          <w:rFonts w:ascii="Times New Roman" w:hAnsi="Times New Roman" w:cs="Times New Roman"/>
          <w:sz w:val="20"/>
          <w:szCs w:val="20"/>
          <w:lang w:eastAsia="ru-RU"/>
        </w:rPr>
        <w:t xml:space="preserve">. </w:t>
      </w:r>
      <w:proofErr w:type="spellStart"/>
      <w:r w:rsidRPr="006C5DEB">
        <w:rPr>
          <w:rFonts w:ascii="Times New Roman" w:hAnsi="Times New Roman" w:cs="Times New Roman"/>
          <w:sz w:val="20"/>
          <w:szCs w:val="20"/>
          <w:lang w:eastAsia="ru-RU"/>
        </w:rPr>
        <w:t>Фруктоолигосахариды</w:t>
      </w:r>
      <w:proofErr w:type="spellEnd"/>
      <w:r w:rsidRPr="006C5DEB">
        <w:rPr>
          <w:rFonts w:ascii="Times New Roman" w:hAnsi="Times New Roman" w:cs="Times New Roman"/>
          <w:sz w:val="20"/>
          <w:szCs w:val="20"/>
          <w:lang w:eastAsia="ru-RU"/>
        </w:rPr>
        <w:t xml:space="preserve"> не расщепляются под </w:t>
      </w:r>
      <w:proofErr w:type="spellStart"/>
      <w:r w:rsidRPr="006C5DEB">
        <w:rPr>
          <w:rFonts w:ascii="Times New Roman" w:hAnsi="Times New Roman" w:cs="Times New Roman"/>
          <w:sz w:val="20"/>
          <w:szCs w:val="20"/>
          <w:lang w:eastAsia="ru-RU"/>
        </w:rPr>
        <w:t>действием</w:t>
      </w:r>
      <w:proofErr w:type="spellEnd"/>
      <w:r w:rsidRPr="006C5DEB">
        <w:rPr>
          <w:rFonts w:ascii="Times New Roman" w:hAnsi="Times New Roman" w:cs="Times New Roman"/>
          <w:sz w:val="20"/>
          <w:szCs w:val="20"/>
          <w:lang w:eastAsia="ru-RU"/>
        </w:rPr>
        <w:t xml:space="preserve"> пищеварительных кислот и в неизмененном виде поступают в </w:t>
      </w:r>
      <w:proofErr w:type="spellStart"/>
      <w:r w:rsidRPr="006C5DEB">
        <w:rPr>
          <w:rFonts w:ascii="Times New Roman" w:hAnsi="Times New Roman" w:cs="Times New Roman"/>
          <w:sz w:val="20"/>
          <w:szCs w:val="20"/>
          <w:lang w:eastAsia="ru-RU"/>
        </w:rPr>
        <w:t>дистальныи</w:t>
      </w:r>
      <w:proofErr w:type="spellEnd"/>
      <w:r w:rsidRPr="006C5DEB">
        <w:rPr>
          <w:rFonts w:ascii="Times New Roman" w:hAnsi="Times New Roman" w:cs="Times New Roman"/>
          <w:sz w:val="20"/>
          <w:szCs w:val="20"/>
          <w:lang w:eastAsia="ru-RU"/>
        </w:rPr>
        <w:t xml:space="preserve">̆ отдел кишечника. </w:t>
      </w:r>
      <w:r w:rsidRPr="006C5DEB">
        <w:rPr>
          <w:rFonts w:ascii="Times New Roman" w:hAnsi="Times New Roman" w:cs="Times New Roman"/>
          <w:i/>
          <w:iCs/>
          <w:sz w:val="20"/>
          <w:szCs w:val="20"/>
          <w:lang w:eastAsia="ru-RU"/>
        </w:rPr>
        <w:t>Фармакокинетика:</w:t>
      </w:r>
      <w:r w:rsidRPr="006C5DEB">
        <w:rPr>
          <w:rFonts w:ascii="Times New Roman" w:hAnsi="Times New Roman" w:cs="Times New Roman"/>
          <w:i/>
          <w:iCs/>
          <w:sz w:val="20"/>
          <w:szCs w:val="20"/>
          <w:lang w:eastAsia="ru-RU"/>
        </w:rPr>
        <w:br/>
      </w:r>
      <w:r w:rsidRPr="006C5DEB">
        <w:rPr>
          <w:rFonts w:ascii="Times New Roman" w:hAnsi="Times New Roman" w:cs="Times New Roman"/>
          <w:sz w:val="20"/>
          <w:szCs w:val="20"/>
          <w:lang w:eastAsia="ru-RU"/>
        </w:rPr>
        <w:t xml:space="preserve">Проведение </w:t>
      </w:r>
      <w:proofErr w:type="gramStart"/>
      <w:r w:rsidRPr="006C5DEB">
        <w:rPr>
          <w:rFonts w:ascii="Times New Roman" w:hAnsi="Times New Roman" w:cs="Times New Roman"/>
          <w:sz w:val="20"/>
          <w:szCs w:val="20"/>
          <w:lang w:eastAsia="ru-RU"/>
        </w:rPr>
        <w:t>фармакокинетических</w:t>
      </w:r>
      <w:proofErr w:type="gramEnd"/>
      <w:r w:rsidRPr="006C5DEB">
        <w:rPr>
          <w:rFonts w:ascii="Times New Roman" w:hAnsi="Times New Roman" w:cs="Times New Roman"/>
          <w:sz w:val="20"/>
          <w:szCs w:val="20"/>
          <w:lang w:eastAsia="ru-RU"/>
        </w:rPr>
        <w:t xml:space="preserve"> исследований препарата не представляется возможным.</w:t>
      </w:r>
    </w:p>
    <w:p w14:paraId="3CA9A5A8" w14:textId="58FE06AA" w:rsidR="000823C3" w:rsidRPr="006C5DEB" w:rsidRDefault="000823C3" w:rsidP="000823C3">
      <w:pPr>
        <w:rPr>
          <w:rFonts w:ascii="Times New Roman" w:hAnsi="Times New Roman" w:cs="Times New Roman"/>
          <w:sz w:val="20"/>
          <w:szCs w:val="20"/>
          <w:lang w:eastAsia="ru-RU"/>
        </w:rPr>
      </w:pPr>
      <w:r w:rsidRPr="006C5DEB">
        <w:rPr>
          <w:rFonts w:ascii="Times New Roman" w:hAnsi="Times New Roman" w:cs="Times New Roman"/>
          <w:b/>
          <w:sz w:val="20"/>
          <w:szCs w:val="20"/>
          <w:lang w:eastAsia="ru-RU"/>
        </w:rPr>
        <w:t>Показания к применению:</w:t>
      </w:r>
      <w:r w:rsidR="00975D1D" w:rsidRPr="006C5DEB">
        <w:rPr>
          <w:rFonts w:ascii="Times New Roman" w:hAnsi="Times New Roman" w:cs="Times New Roman"/>
          <w:bCs/>
          <w:sz w:val="20"/>
          <w:szCs w:val="20"/>
          <w:lang w:eastAsia="ru-RU"/>
        </w:rPr>
        <w:br/>
      </w:r>
      <w:r w:rsidRPr="006C5DEB">
        <w:rPr>
          <w:rFonts w:ascii="Times New Roman" w:hAnsi="Times New Roman" w:cs="Times New Roman"/>
          <w:bCs/>
          <w:sz w:val="20"/>
          <w:szCs w:val="20"/>
          <w:lang w:eastAsia="ru-RU"/>
        </w:rPr>
        <w:t>П</w:t>
      </w:r>
      <w:r w:rsidRPr="006C5DEB">
        <w:rPr>
          <w:rFonts w:ascii="Times New Roman" w:eastAsia="Calibri" w:hAnsi="Times New Roman" w:cs="Times New Roman"/>
          <w:sz w:val="20"/>
          <w:szCs w:val="20"/>
        </w:rPr>
        <w:t>рименяются у детей и взрослых для профилактики и в качестве вспомогательного средства при лечении состояний, вызванных нарушением баланса нормальной микрофлоры – диарея, вздутие живота и другие  расстройства ЖКТ:</w:t>
      </w:r>
    </w:p>
    <w:p w14:paraId="5344F818" w14:textId="15152068" w:rsidR="000823C3" w:rsidRPr="006C5DEB" w:rsidRDefault="006C5DEB" w:rsidP="006C5DEB">
      <w:pPr>
        <w:spacing w:after="160" w:line="259" w:lineRule="auto"/>
        <w:contextualSpacing/>
        <w:rPr>
          <w:rFonts w:ascii="Times New Roman" w:eastAsia="Calibri" w:hAnsi="Times New Roman" w:cs="Times New Roman"/>
          <w:sz w:val="20"/>
          <w:szCs w:val="20"/>
        </w:rPr>
      </w:pPr>
      <w:r w:rsidRPr="006C5DEB">
        <w:rPr>
          <w:rFonts w:ascii="Times New Roman" w:eastAsia="Calibri" w:hAnsi="Times New Roman" w:cs="Times New Roman"/>
          <w:sz w:val="20"/>
          <w:szCs w:val="20"/>
        </w:rPr>
        <w:t xml:space="preserve">- </w:t>
      </w:r>
      <w:r w:rsidR="000823C3" w:rsidRPr="006C5DEB">
        <w:rPr>
          <w:rFonts w:ascii="Times New Roman" w:eastAsia="Calibri" w:hAnsi="Times New Roman" w:cs="Times New Roman"/>
          <w:sz w:val="20"/>
          <w:szCs w:val="20"/>
        </w:rPr>
        <w:t>в составе комплексной терапии острых и хронических воспалительных заболеваний кишечника, протекающих с нарушением баланса микрофлоры кишечника;</w:t>
      </w:r>
    </w:p>
    <w:p w14:paraId="17EE974C" w14:textId="668900B5" w:rsidR="000823C3" w:rsidRPr="006C5DEB" w:rsidRDefault="006C5DEB" w:rsidP="006C5DEB">
      <w:pPr>
        <w:spacing w:after="160" w:line="259" w:lineRule="auto"/>
        <w:contextualSpacing/>
        <w:rPr>
          <w:rFonts w:ascii="Times New Roman" w:eastAsia="Calibri" w:hAnsi="Times New Roman" w:cs="Times New Roman"/>
          <w:sz w:val="20"/>
          <w:szCs w:val="20"/>
        </w:rPr>
      </w:pPr>
      <w:r w:rsidRPr="006C5DEB">
        <w:rPr>
          <w:rFonts w:ascii="Times New Roman" w:eastAsia="Calibri" w:hAnsi="Times New Roman" w:cs="Times New Roman"/>
          <w:sz w:val="20"/>
          <w:szCs w:val="20"/>
        </w:rPr>
        <w:t xml:space="preserve">- </w:t>
      </w:r>
      <w:r w:rsidR="000823C3" w:rsidRPr="006C5DEB">
        <w:rPr>
          <w:rFonts w:ascii="Times New Roman" w:eastAsia="Calibri" w:hAnsi="Times New Roman" w:cs="Times New Roman"/>
          <w:sz w:val="20"/>
          <w:szCs w:val="20"/>
        </w:rPr>
        <w:t>для восстановления микробиологического равновесия кишечника у лиц, перенесших острые кишечные инфекции;</w:t>
      </w:r>
    </w:p>
    <w:p w14:paraId="372F0BA3" w14:textId="30ED122C" w:rsidR="000823C3" w:rsidRPr="006C5DEB" w:rsidRDefault="006C5DEB" w:rsidP="006C5DEB">
      <w:pPr>
        <w:spacing w:after="160" w:line="259" w:lineRule="auto"/>
        <w:contextualSpacing/>
        <w:rPr>
          <w:rFonts w:ascii="Times New Roman" w:eastAsia="Calibri" w:hAnsi="Times New Roman" w:cs="Times New Roman"/>
          <w:sz w:val="20"/>
          <w:szCs w:val="20"/>
        </w:rPr>
      </w:pPr>
      <w:r w:rsidRPr="006C5DEB">
        <w:rPr>
          <w:rFonts w:ascii="Times New Roman" w:eastAsia="Calibri" w:hAnsi="Times New Roman" w:cs="Times New Roman"/>
          <w:sz w:val="20"/>
          <w:szCs w:val="20"/>
        </w:rPr>
        <w:t xml:space="preserve">- </w:t>
      </w:r>
      <w:r w:rsidR="000823C3" w:rsidRPr="006C5DEB">
        <w:rPr>
          <w:rFonts w:ascii="Times New Roman" w:eastAsia="Calibri" w:hAnsi="Times New Roman" w:cs="Times New Roman"/>
          <w:sz w:val="20"/>
          <w:szCs w:val="20"/>
        </w:rPr>
        <w:t xml:space="preserve">острые и хронические колиты и </w:t>
      </w:r>
      <w:proofErr w:type="spellStart"/>
      <w:r w:rsidR="000823C3" w:rsidRPr="006C5DEB">
        <w:rPr>
          <w:rFonts w:ascii="Times New Roman" w:eastAsia="Calibri" w:hAnsi="Times New Roman" w:cs="Times New Roman"/>
          <w:sz w:val="20"/>
          <w:szCs w:val="20"/>
        </w:rPr>
        <w:t>гастроэнтероколиты</w:t>
      </w:r>
      <w:proofErr w:type="spellEnd"/>
      <w:r w:rsidR="000823C3" w:rsidRPr="006C5DEB">
        <w:rPr>
          <w:rFonts w:ascii="Times New Roman" w:eastAsia="Calibri" w:hAnsi="Times New Roman" w:cs="Times New Roman"/>
          <w:sz w:val="20"/>
          <w:szCs w:val="20"/>
        </w:rPr>
        <w:t>;</w:t>
      </w:r>
    </w:p>
    <w:p w14:paraId="22DE3B91" w14:textId="11DEE37A" w:rsidR="000823C3" w:rsidRPr="006C5DEB" w:rsidRDefault="006C5DEB" w:rsidP="006C5DEB">
      <w:pPr>
        <w:spacing w:after="160" w:line="259" w:lineRule="auto"/>
        <w:contextualSpacing/>
        <w:rPr>
          <w:rFonts w:ascii="Times New Roman" w:eastAsia="Calibri" w:hAnsi="Times New Roman" w:cs="Times New Roman"/>
          <w:sz w:val="20"/>
          <w:szCs w:val="20"/>
        </w:rPr>
      </w:pPr>
      <w:r w:rsidRPr="006C5DEB">
        <w:rPr>
          <w:rFonts w:ascii="Times New Roman" w:eastAsia="Calibri" w:hAnsi="Times New Roman" w:cs="Times New Roman"/>
          <w:sz w:val="20"/>
          <w:szCs w:val="20"/>
        </w:rPr>
        <w:t xml:space="preserve">- </w:t>
      </w:r>
      <w:r w:rsidR="000823C3" w:rsidRPr="006C5DEB">
        <w:rPr>
          <w:rFonts w:ascii="Times New Roman" w:eastAsia="Calibri" w:hAnsi="Times New Roman" w:cs="Times New Roman"/>
          <w:sz w:val="20"/>
          <w:szCs w:val="20"/>
        </w:rPr>
        <w:t>для профилактики кишечной дисфункции вследствие антибактериальной, химиотерапевтической или лучевой терапии.</w:t>
      </w:r>
    </w:p>
    <w:p w14:paraId="24527B28" w14:textId="77777777" w:rsidR="006C5DEB" w:rsidRDefault="00975D1D" w:rsidP="00975D1D">
      <w:pPr>
        <w:pStyle w:val="ac"/>
        <w:rPr>
          <w:rFonts w:ascii="Times New Roman" w:hAnsi="Times New Roman" w:cs="Times New Roman"/>
          <w:b/>
          <w:bCs/>
          <w:sz w:val="20"/>
          <w:szCs w:val="20"/>
          <w:lang w:eastAsia="ru-RU"/>
        </w:rPr>
      </w:pPr>
      <w:r w:rsidRPr="006C5DEB">
        <w:rPr>
          <w:rFonts w:ascii="Times New Roman" w:hAnsi="Times New Roman" w:cs="Times New Roman"/>
          <w:b/>
          <w:bCs/>
          <w:sz w:val="20"/>
          <w:szCs w:val="20"/>
          <w:lang w:eastAsia="ru-RU"/>
        </w:rPr>
        <w:t>Противопоказания:</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Повышенная чувствительность к компонентам препарата.</w:t>
      </w:r>
      <w:r w:rsidRPr="006C5DEB">
        <w:rPr>
          <w:rFonts w:ascii="Times New Roman" w:hAnsi="Times New Roman" w:cs="Times New Roman"/>
          <w:sz w:val="20"/>
          <w:szCs w:val="20"/>
          <w:lang w:eastAsia="ru-RU"/>
        </w:rPr>
        <w:br/>
      </w:r>
    </w:p>
    <w:p w14:paraId="66C9B067" w14:textId="77777777" w:rsidR="006C5DEB" w:rsidRDefault="006C5DEB" w:rsidP="00975D1D">
      <w:pPr>
        <w:pStyle w:val="ac"/>
        <w:rPr>
          <w:rFonts w:ascii="Times New Roman" w:hAnsi="Times New Roman" w:cs="Times New Roman"/>
          <w:b/>
          <w:bCs/>
          <w:sz w:val="20"/>
          <w:szCs w:val="20"/>
          <w:lang w:eastAsia="ru-RU"/>
        </w:rPr>
      </w:pPr>
    </w:p>
    <w:p w14:paraId="62815A26" w14:textId="77777777" w:rsidR="006C5DEB" w:rsidRDefault="006C5DEB" w:rsidP="00975D1D">
      <w:pPr>
        <w:pStyle w:val="ac"/>
        <w:rPr>
          <w:rFonts w:ascii="Times New Roman" w:hAnsi="Times New Roman" w:cs="Times New Roman"/>
          <w:b/>
          <w:bCs/>
          <w:sz w:val="20"/>
          <w:szCs w:val="20"/>
          <w:lang w:eastAsia="ru-RU"/>
        </w:rPr>
      </w:pPr>
    </w:p>
    <w:p w14:paraId="0BAB88E6" w14:textId="0B4B6761" w:rsidR="00975D1D"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b/>
          <w:bCs/>
          <w:sz w:val="20"/>
          <w:szCs w:val="20"/>
          <w:lang w:eastAsia="ru-RU"/>
        </w:rPr>
        <w:lastRenderedPageBreak/>
        <w:t>Способ применения и дозы:</w:t>
      </w:r>
      <w:r w:rsidRPr="006C5DEB">
        <w:rPr>
          <w:rFonts w:ascii="Times New Roman" w:hAnsi="Times New Roman" w:cs="Times New Roman"/>
          <w:b/>
          <w:bCs/>
          <w:sz w:val="20"/>
          <w:szCs w:val="20"/>
          <w:lang w:eastAsia="ru-RU"/>
        </w:rPr>
        <w:br/>
      </w:r>
      <w:r w:rsidR="000823C3" w:rsidRPr="006C5DEB">
        <w:rPr>
          <w:rFonts w:ascii="Times New Roman" w:hAnsi="Times New Roman" w:cs="Times New Roman"/>
          <w:sz w:val="20"/>
          <w:szCs w:val="20"/>
          <w:lang w:eastAsia="ru-RU"/>
        </w:rPr>
        <w:t>Препарат применяют в</w:t>
      </w:r>
      <w:r w:rsidRPr="006C5DEB">
        <w:rPr>
          <w:rFonts w:ascii="Times New Roman" w:hAnsi="Times New Roman" w:cs="Times New Roman"/>
          <w:sz w:val="20"/>
          <w:szCs w:val="20"/>
          <w:lang w:eastAsia="ru-RU"/>
        </w:rPr>
        <w:t xml:space="preserve">нутрь. </w:t>
      </w:r>
    </w:p>
    <w:p w14:paraId="4EAF9820" w14:textId="685F7E84" w:rsidR="00975D1D"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sz w:val="20"/>
          <w:szCs w:val="20"/>
          <w:lang w:eastAsia="ru-RU"/>
        </w:rPr>
        <w:t xml:space="preserve">Капсулы </w:t>
      </w:r>
      <w:proofErr w:type="spellStart"/>
      <w:r w:rsidR="00CB43A9" w:rsidRPr="006C5DEB">
        <w:rPr>
          <w:rFonts w:ascii="Times New Roman" w:hAnsi="Times New Roman" w:cs="Times New Roman"/>
          <w:sz w:val="20"/>
          <w:szCs w:val="20"/>
          <w:lang w:eastAsia="ru-RU"/>
        </w:rPr>
        <w:t>Иммунофлор</w:t>
      </w:r>
      <w:proofErr w:type="spellEnd"/>
      <w:r w:rsidRPr="006C5DEB">
        <w:rPr>
          <w:rFonts w:ascii="Times New Roman" w:hAnsi="Times New Roman" w:cs="Times New Roman"/>
          <w:sz w:val="20"/>
          <w:szCs w:val="20"/>
          <w:lang w:eastAsia="ru-RU"/>
        </w:rPr>
        <w:t xml:space="preserve"> следует принимать до </w:t>
      </w:r>
      <w:proofErr w:type="spellStart"/>
      <w:proofErr w:type="gramStart"/>
      <w:r w:rsidRPr="006C5DEB">
        <w:rPr>
          <w:rFonts w:ascii="Times New Roman" w:hAnsi="Times New Roman" w:cs="Times New Roman"/>
          <w:sz w:val="20"/>
          <w:szCs w:val="20"/>
          <w:lang w:eastAsia="ru-RU"/>
        </w:rPr>
        <w:t>приёма</w:t>
      </w:r>
      <w:proofErr w:type="spellEnd"/>
      <w:proofErr w:type="gramEnd"/>
      <w:r w:rsidRPr="006C5DEB">
        <w:rPr>
          <w:rFonts w:ascii="Times New Roman" w:hAnsi="Times New Roman" w:cs="Times New Roman"/>
          <w:sz w:val="20"/>
          <w:szCs w:val="20"/>
          <w:lang w:eastAsia="ru-RU"/>
        </w:rPr>
        <w:t xml:space="preserve"> пищи, запивая небольшим количеством жидкости.</w:t>
      </w:r>
      <w:r w:rsidRPr="006C5DEB">
        <w:rPr>
          <w:rFonts w:ascii="Times New Roman" w:hAnsi="Times New Roman" w:cs="Times New Roman"/>
          <w:sz w:val="20"/>
          <w:szCs w:val="20"/>
          <w:lang w:eastAsia="ru-RU"/>
        </w:rPr>
        <w:br/>
      </w:r>
      <w:r w:rsidRPr="006C5DEB">
        <w:rPr>
          <w:rFonts w:ascii="Times New Roman" w:hAnsi="Times New Roman" w:cs="Times New Roman"/>
          <w:i/>
          <w:iCs/>
          <w:sz w:val="20"/>
          <w:szCs w:val="20"/>
          <w:lang w:eastAsia="ru-RU"/>
        </w:rPr>
        <w:t xml:space="preserve">Детям до 3-х лет </w:t>
      </w:r>
      <w:r w:rsidRPr="006C5DEB">
        <w:rPr>
          <w:rFonts w:ascii="Times New Roman" w:hAnsi="Times New Roman" w:cs="Times New Roman"/>
          <w:sz w:val="20"/>
          <w:szCs w:val="20"/>
          <w:lang w:eastAsia="ru-RU"/>
        </w:rPr>
        <w:t xml:space="preserve">и пациентам, которые не могут проглотить целую капсулу, ее необходимо вскрыть, содержимое высыпать в ложку и смешать с небольшим количеством жидкости (сок, подсахаренная вода). </w:t>
      </w:r>
    </w:p>
    <w:p w14:paraId="416BE2C9" w14:textId="355DDCCB" w:rsidR="00975D1D"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i/>
          <w:iCs/>
          <w:sz w:val="20"/>
          <w:szCs w:val="20"/>
          <w:lang w:eastAsia="ru-RU"/>
        </w:rPr>
        <w:t xml:space="preserve">Детям до 2-х лет </w:t>
      </w:r>
      <w:r w:rsidRPr="006C5DEB">
        <w:rPr>
          <w:rFonts w:ascii="Times New Roman" w:hAnsi="Times New Roman" w:cs="Times New Roman"/>
          <w:sz w:val="20"/>
          <w:szCs w:val="20"/>
          <w:lang w:eastAsia="ru-RU"/>
        </w:rPr>
        <w:t>по 1⁄2 капсулы</w:t>
      </w:r>
      <w:r w:rsidR="000823C3" w:rsidRPr="006C5DEB">
        <w:rPr>
          <w:rFonts w:ascii="Times New Roman" w:hAnsi="Times New Roman" w:cs="Times New Roman"/>
          <w:sz w:val="20"/>
          <w:szCs w:val="20"/>
          <w:lang w:eastAsia="ru-RU"/>
        </w:rPr>
        <w:t xml:space="preserve"> 2 раза </w:t>
      </w:r>
      <w:r w:rsidRPr="006C5DEB">
        <w:rPr>
          <w:rFonts w:ascii="Times New Roman" w:hAnsi="Times New Roman" w:cs="Times New Roman"/>
          <w:sz w:val="20"/>
          <w:szCs w:val="20"/>
          <w:lang w:eastAsia="ru-RU"/>
        </w:rPr>
        <w:t xml:space="preserve"> в сутки.</w:t>
      </w:r>
      <w:r w:rsidRPr="006C5DEB">
        <w:rPr>
          <w:rFonts w:ascii="Times New Roman" w:hAnsi="Times New Roman" w:cs="Times New Roman"/>
          <w:sz w:val="20"/>
          <w:szCs w:val="20"/>
          <w:lang w:eastAsia="ru-RU"/>
        </w:rPr>
        <w:br/>
      </w:r>
      <w:r w:rsidRPr="006C5DEB">
        <w:rPr>
          <w:rFonts w:ascii="Times New Roman" w:hAnsi="Times New Roman" w:cs="Times New Roman"/>
          <w:i/>
          <w:iCs/>
          <w:sz w:val="20"/>
          <w:szCs w:val="20"/>
          <w:lang w:eastAsia="ru-RU"/>
        </w:rPr>
        <w:t xml:space="preserve">Детям от 2-х до 12 лет </w:t>
      </w:r>
      <w:r w:rsidRPr="006C5DEB">
        <w:rPr>
          <w:rFonts w:ascii="Times New Roman" w:hAnsi="Times New Roman" w:cs="Times New Roman"/>
          <w:sz w:val="20"/>
          <w:szCs w:val="20"/>
          <w:lang w:eastAsia="ru-RU"/>
        </w:rPr>
        <w:t>по 1-2 капсулы в сутки.</w:t>
      </w:r>
      <w:r w:rsidRPr="006C5DEB">
        <w:rPr>
          <w:rFonts w:ascii="Times New Roman" w:hAnsi="Times New Roman" w:cs="Times New Roman"/>
          <w:sz w:val="20"/>
          <w:szCs w:val="20"/>
          <w:lang w:eastAsia="ru-RU"/>
        </w:rPr>
        <w:br/>
      </w:r>
      <w:r w:rsidRPr="006C5DEB">
        <w:rPr>
          <w:rFonts w:ascii="Times New Roman" w:hAnsi="Times New Roman" w:cs="Times New Roman"/>
          <w:i/>
          <w:iCs/>
          <w:sz w:val="20"/>
          <w:szCs w:val="20"/>
          <w:lang w:eastAsia="ru-RU"/>
        </w:rPr>
        <w:t xml:space="preserve">Детям старше 12 лет и взрослым </w:t>
      </w:r>
      <w:r w:rsidRPr="006C5DEB">
        <w:rPr>
          <w:rFonts w:ascii="Times New Roman" w:hAnsi="Times New Roman" w:cs="Times New Roman"/>
          <w:sz w:val="20"/>
          <w:szCs w:val="20"/>
          <w:lang w:eastAsia="ru-RU"/>
        </w:rPr>
        <w:t xml:space="preserve">по 2-3 капсулы в сутки. Длительность лечения зависит от причины развития дисбактериоза и индивидуальных </w:t>
      </w:r>
      <w:r w:rsidR="001732FD" w:rsidRPr="006C5DEB">
        <w:rPr>
          <w:rFonts w:ascii="Times New Roman" w:hAnsi="Times New Roman" w:cs="Times New Roman"/>
          <w:sz w:val="20"/>
          <w:szCs w:val="20"/>
          <w:lang w:eastAsia="ru-RU"/>
        </w:rPr>
        <w:t>особенностей</w:t>
      </w:r>
      <w:r w:rsidRPr="006C5DEB">
        <w:rPr>
          <w:rFonts w:ascii="Times New Roman" w:hAnsi="Times New Roman" w:cs="Times New Roman"/>
          <w:sz w:val="20"/>
          <w:szCs w:val="20"/>
          <w:lang w:eastAsia="ru-RU"/>
        </w:rPr>
        <w:t>̆ организма. Курс лечения обычно длится 2-</w:t>
      </w:r>
      <w:r w:rsidR="000823C3" w:rsidRPr="006C5DEB">
        <w:rPr>
          <w:rFonts w:ascii="Times New Roman" w:hAnsi="Times New Roman" w:cs="Times New Roman"/>
          <w:sz w:val="20"/>
          <w:szCs w:val="20"/>
          <w:lang w:eastAsia="ru-RU"/>
        </w:rPr>
        <w:t xml:space="preserve"> </w:t>
      </w:r>
      <w:r w:rsidRPr="006C5DEB">
        <w:rPr>
          <w:rFonts w:ascii="Times New Roman" w:hAnsi="Times New Roman" w:cs="Times New Roman"/>
          <w:sz w:val="20"/>
          <w:szCs w:val="20"/>
          <w:lang w:eastAsia="ru-RU"/>
        </w:rPr>
        <w:t>4 недели.</w:t>
      </w:r>
    </w:p>
    <w:p w14:paraId="660593C8" w14:textId="2EC9695B" w:rsidR="000823C3"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b/>
          <w:bCs/>
          <w:sz w:val="20"/>
          <w:szCs w:val="20"/>
          <w:lang w:eastAsia="ru-RU"/>
        </w:rPr>
        <w:t xml:space="preserve">Побочные </w:t>
      </w:r>
      <w:r w:rsidR="001732FD" w:rsidRPr="006C5DEB">
        <w:rPr>
          <w:rFonts w:ascii="Times New Roman" w:hAnsi="Times New Roman" w:cs="Times New Roman"/>
          <w:b/>
          <w:bCs/>
          <w:sz w:val="20"/>
          <w:szCs w:val="20"/>
          <w:lang w:eastAsia="ru-RU"/>
        </w:rPr>
        <w:t>действия</w:t>
      </w:r>
      <w:r w:rsidRPr="006C5DEB">
        <w:rPr>
          <w:rFonts w:ascii="Times New Roman" w:hAnsi="Times New Roman" w:cs="Times New Roman"/>
          <w:b/>
          <w:bCs/>
          <w:sz w:val="20"/>
          <w:szCs w:val="20"/>
          <w:lang w:eastAsia="ru-RU"/>
        </w:rPr>
        <w:t>:</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 xml:space="preserve">Препарат хорошо переносится. </w:t>
      </w:r>
      <w:proofErr w:type="gramStart"/>
      <w:r w:rsidRPr="006C5DEB">
        <w:rPr>
          <w:rFonts w:ascii="Times New Roman" w:hAnsi="Times New Roman" w:cs="Times New Roman"/>
          <w:sz w:val="20"/>
          <w:szCs w:val="20"/>
          <w:lang w:eastAsia="ru-RU"/>
        </w:rPr>
        <w:t>Сообщении</w:t>
      </w:r>
      <w:proofErr w:type="gramEnd"/>
      <w:r w:rsidRPr="006C5DEB">
        <w:rPr>
          <w:rFonts w:ascii="Times New Roman" w:hAnsi="Times New Roman" w:cs="Times New Roman"/>
          <w:sz w:val="20"/>
          <w:szCs w:val="20"/>
          <w:lang w:eastAsia="ru-RU"/>
        </w:rPr>
        <w:t>̆ о нежелательных эффектах нет, однако нельзя исключить возможность возни</w:t>
      </w:r>
      <w:r w:rsidR="000823C3" w:rsidRPr="006C5DEB">
        <w:rPr>
          <w:rFonts w:ascii="Times New Roman" w:hAnsi="Times New Roman" w:cs="Times New Roman"/>
          <w:sz w:val="20"/>
          <w:szCs w:val="20"/>
          <w:lang w:eastAsia="ru-RU"/>
        </w:rPr>
        <w:t>кновения реакций гиперчувстви</w:t>
      </w:r>
      <w:r w:rsidRPr="006C5DEB">
        <w:rPr>
          <w:rFonts w:ascii="Times New Roman" w:hAnsi="Times New Roman" w:cs="Times New Roman"/>
          <w:sz w:val="20"/>
          <w:szCs w:val="20"/>
          <w:lang w:eastAsia="ru-RU"/>
        </w:rPr>
        <w:t>тельности.</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Передозировка:</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Симптомы передозировки не описаны.</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 xml:space="preserve">Лекарственные </w:t>
      </w:r>
      <w:r w:rsidR="001732FD" w:rsidRPr="006C5DEB">
        <w:rPr>
          <w:rFonts w:ascii="Times New Roman" w:hAnsi="Times New Roman" w:cs="Times New Roman"/>
          <w:b/>
          <w:bCs/>
          <w:sz w:val="20"/>
          <w:szCs w:val="20"/>
          <w:lang w:eastAsia="ru-RU"/>
        </w:rPr>
        <w:t>взаимодействия</w:t>
      </w:r>
      <w:r w:rsidRPr="006C5DEB">
        <w:rPr>
          <w:rFonts w:ascii="Times New Roman" w:hAnsi="Times New Roman" w:cs="Times New Roman"/>
          <w:b/>
          <w:bCs/>
          <w:sz w:val="20"/>
          <w:szCs w:val="20"/>
          <w:lang w:eastAsia="ru-RU"/>
        </w:rPr>
        <w:t>:</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 xml:space="preserve">Нежелательного </w:t>
      </w:r>
      <w:r w:rsidR="001732FD" w:rsidRPr="006C5DEB">
        <w:rPr>
          <w:rFonts w:ascii="Times New Roman" w:hAnsi="Times New Roman" w:cs="Times New Roman"/>
          <w:sz w:val="20"/>
          <w:szCs w:val="20"/>
          <w:lang w:eastAsia="ru-RU"/>
        </w:rPr>
        <w:t>взаимодействия</w:t>
      </w:r>
      <w:r w:rsidRPr="006C5DEB">
        <w:rPr>
          <w:rFonts w:ascii="Times New Roman" w:hAnsi="Times New Roman" w:cs="Times New Roman"/>
          <w:sz w:val="20"/>
          <w:szCs w:val="20"/>
          <w:lang w:eastAsia="ru-RU"/>
        </w:rPr>
        <w:t xml:space="preserve"> с другими лекарственными средствами не отмечено.</w:t>
      </w:r>
      <w:r w:rsidRPr="006C5DEB">
        <w:rPr>
          <w:rFonts w:ascii="Times New Roman" w:hAnsi="Times New Roman" w:cs="Times New Roman"/>
          <w:sz w:val="20"/>
          <w:szCs w:val="20"/>
          <w:lang w:eastAsia="ru-RU"/>
        </w:rPr>
        <w:br/>
        <w:t xml:space="preserve">Состав препарата позволяет принимать </w:t>
      </w:r>
      <w:proofErr w:type="spellStart"/>
      <w:r w:rsidR="00CB43A9" w:rsidRPr="006C5DEB">
        <w:rPr>
          <w:rFonts w:ascii="Times New Roman" w:hAnsi="Times New Roman" w:cs="Times New Roman"/>
          <w:sz w:val="20"/>
          <w:szCs w:val="20"/>
          <w:lang w:eastAsia="ru-RU"/>
        </w:rPr>
        <w:t>Иммунофлор</w:t>
      </w:r>
      <w:proofErr w:type="spellEnd"/>
      <w:r w:rsidRPr="006C5DEB">
        <w:rPr>
          <w:rFonts w:ascii="Times New Roman" w:hAnsi="Times New Roman" w:cs="Times New Roman"/>
          <w:sz w:val="20"/>
          <w:szCs w:val="20"/>
          <w:lang w:eastAsia="ru-RU"/>
        </w:rPr>
        <w:t xml:space="preserve"> одновременно с другими лекарственными средствами, включая антибиотики и химиотерапевтические препараты.</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Особые указания:</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 xml:space="preserve">Не следует запивать </w:t>
      </w:r>
      <w:proofErr w:type="spellStart"/>
      <w:r w:rsidR="00CB43A9" w:rsidRPr="006C5DEB">
        <w:rPr>
          <w:rFonts w:ascii="Times New Roman" w:hAnsi="Times New Roman" w:cs="Times New Roman"/>
          <w:sz w:val="20"/>
          <w:szCs w:val="20"/>
          <w:lang w:eastAsia="ru-RU"/>
        </w:rPr>
        <w:t>Иммунофлор</w:t>
      </w:r>
      <w:proofErr w:type="spellEnd"/>
      <w:r w:rsidRPr="006C5DEB">
        <w:rPr>
          <w:rFonts w:ascii="Times New Roman" w:hAnsi="Times New Roman" w:cs="Times New Roman"/>
          <w:sz w:val="20"/>
          <w:szCs w:val="20"/>
          <w:lang w:eastAsia="ru-RU"/>
        </w:rPr>
        <w:t xml:space="preserve"> горячими напитками и принимать одновременно с алкоголем. Необходимо </w:t>
      </w:r>
      <w:r w:rsidR="001732FD" w:rsidRPr="006C5DEB">
        <w:rPr>
          <w:rFonts w:ascii="Times New Roman" w:hAnsi="Times New Roman" w:cs="Times New Roman"/>
          <w:sz w:val="20"/>
          <w:szCs w:val="20"/>
          <w:lang w:eastAsia="ru-RU"/>
        </w:rPr>
        <w:t>проконсультироваться</w:t>
      </w:r>
      <w:r w:rsidRPr="006C5DEB">
        <w:rPr>
          <w:rFonts w:ascii="Times New Roman" w:hAnsi="Times New Roman" w:cs="Times New Roman"/>
          <w:sz w:val="20"/>
          <w:szCs w:val="20"/>
          <w:lang w:eastAsia="ru-RU"/>
        </w:rPr>
        <w:t xml:space="preserve"> с лечащим врачом перед приемом препарата, если у Вас:</w:t>
      </w:r>
      <w:r w:rsidRPr="006C5DEB">
        <w:rPr>
          <w:rFonts w:ascii="Times New Roman" w:hAnsi="Times New Roman" w:cs="Times New Roman"/>
          <w:sz w:val="20"/>
          <w:szCs w:val="20"/>
          <w:lang w:eastAsia="ru-RU"/>
        </w:rPr>
        <w:br/>
      </w:r>
      <w:r w:rsidRPr="006C5DEB">
        <w:rPr>
          <w:rFonts w:ascii="Times New Roman" w:eastAsia="Times New Roman" w:hAnsi="Times New Roman" w:cs="Times New Roman"/>
          <w:color w:val="000000" w:themeColor="text1"/>
          <w:sz w:val="20"/>
          <w:szCs w:val="20"/>
          <w:shd w:val="clear" w:color="auto" w:fill="FFFFFF"/>
          <w:lang w:eastAsia="ru-RU"/>
        </w:rPr>
        <w:t>•</w:t>
      </w:r>
      <w:r w:rsidRPr="006C5DEB">
        <w:rPr>
          <w:rFonts w:ascii="Times New Roman" w:hAnsi="Times New Roman" w:cs="Times New Roman"/>
          <w:sz w:val="20"/>
          <w:szCs w:val="20"/>
          <w:lang w:eastAsia="ru-RU"/>
        </w:rPr>
        <w:t xml:space="preserve"> температура тела выше 38</w:t>
      </w:r>
      <w:proofErr w:type="gramStart"/>
      <w:r w:rsidR="006C5DEB" w:rsidRPr="006C5DEB">
        <w:rPr>
          <w:rFonts w:ascii="Times New Roman" w:hAnsi="Times New Roman" w:cs="Times New Roman"/>
          <w:sz w:val="20"/>
          <w:szCs w:val="20"/>
          <w:lang w:eastAsia="ru-RU"/>
        </w:rPr>
        <w:t xml:space="preserve"> </w:t>
      </w:r>
      <w:r w:rsidRPr="006C5DEB">
        <w:rPr>
          <w:rFonts w:ascii="Times New Roman" w:hAnsi="Times New Roman" w:cs="Times New Roman"/>
          <w:sz w:val="20"/>
          <w:szCs w:val="20"/>
          <w:lang w:eastAsia="ru-RU"/>
        </w:rPr>
        <w:t>°С</w:t>
      </w:r>
      <w:proofErr w:type="gramEnd"/>
      <w:r w:rsidRPr="006C5DEB">
        <w:rPr>
          <w:rFonts w:ascii="Times New Roman" w:hAnsi="Times New Roman" w:cs="Times New Roman"/>
          <w:sz w:val="20"/>
          <w:szCs w:val="20"/>
          <w:lang w:eastAsia="ru-RU"/>
        </w:rPr>
        <w:t>;</w:t>
      </w:r>
      <w:r w:rsidRPr="006C5DEB">
        <w:rPr>
          <w:rFonts w:ascii="Times New Roman" w:hAnsi="Times New Roman" w:cs="Times New Roman"/>
          <w:sz w:val="20"/>
          <w:szCs w:val="20"/>
          <w:lang w:eastAsia="ru-RU"/>
        </w:rPr>
        <w:br/>
      </w:r>
      <w:r w:rsidRPr="006C5DEB">
        <w:rPr>
          <w:rFonts w:ascii="Times New Roman" w:eastAsia="Times New Roman" w:hAnsi="Times New Roman" w:cs="Times New Roman"/>
          <w:color w:val="000000" w:themeColor="text1"/>
          <w:sz w:val="20"/>
          <w:szCs w:val="20"/>
          <w:shd w:val="clear" w:color="auto" w:fill="FFFFFF"/>
          <w:lang w:eastAsia="ru-RU"/>
        </w:rPr>
        <w:t>•</w:t>
      </w:r>
      <w:r w:rsidRPr="006C5DEB">
        <w:rPr>
          <w:rFonts w:ascii="Times New Roman" w:hAnsi="Times New Roman" w:cs="Times New Roman"/>
          <w:sz w:val="20"/>
          <w:szCs w:val="20"/>
          <w:lang w:eastAsia="ru-RU"/>
        </w:rPr>
        <w:t xml:space="preserve"> следы крови или слизи в стуле;</w:t>
      </w:r>
      <w:r w:rsidRPr="006C5DEB">
        <w:rPr>
          <w:rFonts w:ascii="Times New Roman" w:hAnsi="Times New Roman" w:cs="Times New Roman"/>
          <w:sz w:val="20"/>
          <w:szCs w:val="20"/>
          <w:lang w:eastAsia="ru-RU"/>
        </w:rPr>
        <w:br/>
      </w:r>
      <w:r w:rsidRPr="006C5DEB">
        <w:rPr>
          <w:rFonts w:ascii="Times New Roman" w:eastAsia="Times New Roman" w:hAnsi="Times New Roman" w:cs="Times New Roman"/>
          <w:color w:val="000000" w:themeColor="text1"/>
          <w:sz w:val="20"/>
          <w:szCs w:val="20"/>
          <w:shd w:val="clear" w:color="auto" w:fill="FFFFFF"/>
          <w:lang w:eastAsia="ru-RU"/>
        </w:rPr>
        <w:t>•</w:t>
      </w:r>
      <w:r w:rsidRPr="006C5DEB">
        <w:rPr>
          <w:rFonts w:ascii="Times New Roman" w:hAnsi="Times New Roman" w:cs="Times New Roman"/>
          <w:sz w:val="20"/>
          <w:szCs w:val="20"/>
          <w:lang w:eastAsia="ru-RU"/>
        </w:rPr>
        <w:t xml:space="preserve"> диарея длится более двух </w:t>
      </w:r>
      <w:r w:rsidR="001732FD" w:rsidRPr="006C5DEB">
        <w:rPr>
          <w:rFonts w:ascii="Times New Roman" w:hAnsi="Times New Roman" w:cs="Times New Roman"/>
          <w:sz w:val="20"/>
          <w:szCs w:val="20"/>
          <w:lang w:eastAsia="ru-RU"/>
        </w:rPr>
        <w:t>дней</w:t>
      </w:r>
      <w:r w:rsidRPr="006C5DEB">
        <w:rPr>
          <w:rFonts w:ascii="Times New Roman" w:hAnsi="Times New Roman" w:cs="Times New Roman"/>
          <w:sz w:val="20"/>
          <w:szCs w:val="20"/>
          <w:lang w:eastAsia="ru-RU"/>
        </w:rPr>
        <w:t>̆ и сопровождается острыми болями в области живота;</w:t>
      </w:r>
      <w:r w:rsidRPr="006C5DEB">
        <w:rPr>
          <w:rFonts w:ascii="Times New Roman" w:hAnsi="Times New Roman" w:cs="Times New Roman"/>
          <w:sz w:val="20"/>
          <w:szCs w:val="20"/>
          <w:lang w:eastAsia="ru-RU"/>
        </w:rPr>
        <w:br/>
      </w:r>
      <w:r w:rsidRPr="006C5DEB">
        <w:rPr>
          <w:rFonts w:ascii="Times New Roman" w:eastAsia="Times New Roman" w:hAnsi="Times New Roman" w:cs="Times New Roman"/>
          <w:color w:val="000000" w:themeColor="text1"/>
          <w:sz w:val="20"/>
          <w:szCs w:val="20"/>
          <w:shd w:val="clear" w:color="auto" w:fill="FFFFFF"/>
          <w:lang w:eastAsia="ru-RU"/>
        </w:rPr>
        <w:t>•</w:t>
      </w:r>
      <w:r w:rsidRPr="006C5DEB">
        <w:rPr>
          <w:rFonts w:ascii="Times New Roman" w:hAnsi="Times New Roman" w:cs="Times New Roman"/>
          <w:sz w:val="20"/>
          <w:szCs w:val="20"/>
          <w:lang w:eastAsia="ru-RU"/>
        </w:rPr>
        <w:t xml:space="preserve"> </w:t>
      </w:r>
      <w:r w:rsidR="000823C3" w:rsidRPr="006C5DEB">
        <w:rPr>
          <w:rFonts w:ascii="Times New Roman" w:hAnsi="Times New Roman" w:cs="Times New Roman"/>
          <w:sz w:val="20"/>
          <w:szCs w:val="20"/>
          <w:lang w:eastAsia="ru-RU"/>
        </w:rPr>
        <w:t>обезвоживание</w:t>
      </w:r>
      <w:r w:rsidRPr="006C5DEB">
        <w:rPr>
          <w:rFonts w:ascii="Times New Roman" w:hAnsi="Times New Roman" w:cs="Times New Roman"/>
          <w:sz w:val="20"/>
          <w:szCs w:val="20"/>
          <w:lang w:eastAsia="ru-RU"/>
        </w:rPr>
        <w:t xml:space="preserve"> и потеря веса;</w:t>
      </w:r>
      <w:r w:rsidRPr="006C5DEB">
        <w:rPr>
          <w:rFonts w:ascii="Times New Roman" w:hAnsi="Times New Roman" w:cs="Times New Roman"/>
          <w:sz w:val="20"/>
          <w:szCs w:val="20"/>
          <w:lang w:eastAsia="ru-RU"/>
        </w:rPr>
        <w:br/>
      </w:r>
      <w:r w:rsidRPr="006C5DEB">
        <w:rPr>
          <w:rFonts w:ascii="Times New Roman" w:eastAsia="Times New Roman" w:hAnsi="Times New Roman" w:cs="Times New Roman"/>
          <w:color w:val="000000" w:themeColor="text1"/>
          <w:sz w:val="20"/>
          <w:szCs w:val="20"/>
          <w:shd w:val="clear" w:color="auto" w:fill="FFFFFF"/>
          <w:lang w:eastAsia="ru-RU"/>
        </w:rPr>
        <w:t>•</w:t>
      </w:r>
      <w:r w:rsidRPr="006C5DEB">
        <w:rPr>
          <w:rFonts w:ascii="Times New Roman" w:hAnsi="Times New Roman" w:cs="Times New Roman"/>
          <w:sz w:val="20"/>
          <w:szCs w:val="20"/>
          <w:lang w:eastAsia="ru-RU"/>
        </w:rPr>
        <w:t xml:space="preserve"> хронические заболевания - </w:t>
      </w:r>
      <w:r w:rsidR="001732FD" w:rsidRPr="006C5DEB">
        <w:rPr>
          <w:rFonts w:ascii="Times New Roman" w:hAnsi="Times New Roman" w:cs="Times New Roman"/>
          <w:sz w:val="20"/>
          <w:szCs w:val="20"/>
          <w:lang w:eastAsia="ru-RU"/>
        </w:rPr>
        <w:t>сахарный</w:t>
      </w:r>
      <w:r w:rsidRPr="006C5DEB">
        <w:rPr>
          <w:rFonts w:ascii="Times New Roman" w:hAnsi="Times New Roman" w:cs="Times New Roman"/>
          <w:sz w:val="20"/>
          <w:szCs w:val="20"/>
          <w:lang w:eastAsia="ru-RU"/>
        </w:rPr>
        <w:t xml:space="preserve">̆ диабет, СПИД. </w:t>
      </w:r>
    </w:p>
    <w:p w14:paraId="274C2CD3" w14:textId="15793522" w:rsidR="006C5DEB" w:rsidRPr="006C5DEB" w:rsidRDefault="00B215AF" w:rsidP="00975D1D">
      <w:pPr>
        <w:pStyle w:val="ac"/>
        <w:rPr>
          <w:rFonts w:ascii="Times New Roman" w:hAnsi="Times New Roman" w:cs="Times New Roman"/>
          <w:sz w:val="20"/>
          <w:szCs w:val="20"/>
          <w:lang w:eastAsia="ru-RU"/>
        </w:rPr>
      </w:pPr>
      <w:r w:rsidRPr="00B215AF">
        <w:rPr>
          <w:rFonts w:ascii="Times New Roman" w:hAnsi="Times New Roman" w:cs="Times New Roman"/>
          <w:i/>
          <w:sz w:val="20"/>
          <w:szCs w:val="20"/>
          <w:lang w:eastAsia="ru-RU"/>
        </w:rPr>
        <w:t>Беременность и период лактации:</w:t>
      </w:r>
      <w:r>
        <w:rPr>
          <w:rFonts w:ascii="Times New Roman" w:hAnsi="Times New Roman" w:cs="Times New Roman"/>
          <w:sz w:val="20"/>
          <w:szCs w:val="20"/>
          <w:lang w:eastAsia="ru-RU"/>
        </w:rPr>
        <w:t xml:space="preserve"> </w:t>
      </w:r>
      <w:r w:rsidR="00975D1D" w:rsidRPr="006C5DEB">
        <w:rPr>
          <w:rFonts w:ascii="Times New Roman" w:hAnsi="Times New Roman" w:cs="Times New Roman"/>
          <w:sz w:val="20"/>
          <w:szCs w:val="20"/>
          <w:lang w:eastAsia="ru-RU"/>
        </w:rPr>
        <w:t xml:space="preserve">При необходимости применение препарата </w:t>
      </w:r>
      <w:proofErr w:type="spellStart"/>
      <w:r w:rsidR="00CB43A9" w:rsidRPr="006C5DEB">
        <w:rPr>
          <w:rFonts w:ascii="Times New Roman" w:hAnsi="Times New Roman" w:cs="Times New Roman"/>
          <w:sz w:val="20"/>
          <w:szCs w:val="20"/>
          <w:lang w:eastAsia="ru-RU"/>
        </w:rPr>
        <w:t>Иммунофлор</w:t>
      </w:r>
      <w:proofErr w:type="spellEnd"/>
      <w:r w:rsidR="00975D1D" w:rsidRPr="006C5DEB">
        <w:rPr>
          <w:rFonts w:ascii="Times New Roman" w:hAnsi="Times New Roman" w:cs="Times New Roman"/>
          <w:sz w:val="20"/>
          <w:szCs w:val="20"/>
          <w:lang w:eastAsia="ru-RU"/>
        </w:rPr>
        <w:t xml:space="preserve"> во время беременности и в период лактации возможно по показаниям.</w:t>
      </w:r>
      <w:r w:rsidR="00975D1D" w:rsidRPr="006C5DEB">
        <w:rPr>
          <w:rFonts w:ascii="Times New Roman" w:hAnsi="Times New Roman" w:cs="Times New Roman"/>
          <w:sz w:val="20"/>
          <w:szCs w:val="20"/>
          <w:lang w:eastAsia="ru-RU"/>
        </w:rPr>
        <w:br/>
      </w:r>
      <w:r w:rsidR="00975D1D" w:rsidRPr="006C5DEB">
        <w:rPr>
          <w:rFonts w:ascii="Times New Roman" w:hAnsi="Times New Roman" w:cs="Times New Roman"/>
          <w:i/>
          <w:iCs/>
          <w:sz w:val="20"/>
          <w:szCs w:val="20"/>
          <w:lang w:eastAsia="ru-RU"/>
        </w:rPr>
        <w:t xml:space="preserve">Особенности влияния лекарственного средства на способность управлять транспортным средством и работу с потенциально опасными механизмами: </w:t>
      </w:r>
      <w:proofErr w:type="gramStart"/>
      <w:r w:rsidR="00975D1D" w:rsidRPr="006C5DEB">
        <w:rPr>
          <w:rFonts w:ascii="Times New Roman" w:hAnsi="Times New Roman" w:cs="Times New Roman"/>
          <w:sz w:val="20"/>
          <w:szCs w:val="20"/>
          <w:lang w:eastAsia="ru-RU"/>
        </w:rPr>
        <w:t>Специальных</w:t>
      </w:r>
      <w:proofErr w:type="gramEnd"/>
      <w:r w:rsidR="00975D1D" w:rsidRPr="006C5DEB">
        <w:rPr>
          <w:rFonts w:ascii="Times New Roman" w:hAnsi="Times New Roman" w:cs="Times New Roman"/>
          <w:sz w:val="20"/>
          <w:szCs w:val="20"/>
          <w:lang w:eastAsia="ru-RU"/>
        </w:rPr>
        <w:t xml:space="preserve"> предписаний нет.</w:t>
      </w:r>
      <w:r w:rsidR="00975D1D" w:rsidRPr="006C5DEB">
        <w:rPr>
          <w:rFonts w:ascii="Times New Roman" w:hAnsi="Times New Roman" w:cs="Times New Roman"/>
          <w:sz w:val="20"/>
          <w:szCs w:val="20"/>
          <w:lang w:eastAsia="ru-RU"/>
        </w:rPr>
        <w:br/>
      </w:r>
      <w:r w:rsidR="00975D1D" w:rsidRPr="006C5DEB">
        <w:rPr>
          <w:rFonts w:ascii="Times New Roman" w:hAnsi="Times New Roman" w:cs="Times New Roman"/>
          <w:b/>
          <w:bCs/>
          <w:sz w:val="20"/>
          <w:szCs w:val="20"/>
          <w:lang w:eastAsia="ru-RU"/>
        </w:rPr>
        <w:t>Форма выпуска:</w:t>
      </w:r>
      <w:r w:rsidR="00975D1D" w:rsidRPr="006C5DEB">
        <w:rPr>
          <w:rFonts w:ascii="Times New Roman" w:hAnsi="Times New Roman" w:cs="Times New Roman"/>
          <w:b/>
          <w:bCs/>
          <w:sz w:val="20"/>
          <w:szCs w:val="20"/>
          <w:lang w:eastAsia="ru-RU"/>
        </w:rPr>
        <w:br/>
      </w:r>
      <w:r w:rsidR="00975D1D" w:rsidRPr="006C5DEB">
        <w:rPr>
          <w:rFonts w:ascii="Times New Roman" w:hAnsi="Times New Roman" w:cs="Times New Roman"/>
          <w:sz w:val="20"/>
          <w:szCs w:val="20"/>
          <w:lang w:eastAsia="ru-RU"/>
        </w:rPr>
        <w:t xml:space="preserve">10 </w:t>
      </w:r>
      <w:r w:rsidR="000823C3" w:rsidRPr="006C5DEB">
        <w:rPr>
          <w:rFonts w:ascii="Times New Roman" w:hAnsi="Times New Roman" w:cs="Times New Roman"/>
          <w:sz w:val="20"/>
          <w:szCs w:val="20"/>
          <w:lang w:eastAsia="ru-RU"/>
        </w:rPr>
        <w:t xml:space="preserve">твердых желатиновых капсул в  блистере. </w:t>
      </w:r>
      <w:r w:rsidR="00975D1D" w:rsidRPr="006C5DEB">
        <w:rPr>
          <w:rFonts w:ascii="Times New Roman" w:hAnsi="Times New Roman" w:cs="Times New Roman"/>
          <w:sz w:val="20"/>
          <w:szCs w:val="20"/>
          <w:lang w:eastAsia="ru-RU"/>
        </w:rPr>
        <w:t xml:space="preserve">Два блистера вместе с </w:t>
      </w:r>
      <w:r w:rsidR="001732FD" w:rsidRPr="006C5DEB">
        <w:rPr>
          <w:rFonts w:ascii="Times New Roman" w:hAnsi="Times New Roman" w:cs="Times New Roman"/>
          <w:sz w:val="20"/>
          <w:szCs w:val="20"/>
          <w:lang w:eastAsia="ru-RU"/>
        </w:rPr>
        <w:t xml:space="preserve">инструкцией </w:t>
      </w:r>
      <w:r w:rsidR="00975D1D" w:rsidRPr="006C5DEB">
        <w:rPr>
          <w:rFonts w:ascii="Times New Roman" w:hAnsi="Times New Roman" w:cs="Times New Roman"/>
          <w:sz w:val="20"/>
          <w:szCs w:val="20"/>
          <w:lang w:eastAsia="ru-RU"/>
        </w:rPr>
        <w:t xml:space="preserve">по применению в </w:t>
      </w:r>
      <w:r w:rsidR="001732FD" w:rsidRPr="006C5DEB">
        <w:rPr>
          <w:rFonts w:ascii="Times New Roman" w:hAnsi="Times New Roman" w:cs="Times New Roman"/>
          <w:sz w:val="20"/>
          <w:szCs w:val="20"/>
          <w:lang w:eastAsia="ru-RU"/>
        </w:rPr>
        <w:t>картонной</w:t>
      </w:r>
      <w:r w:rsidR="00975D1D" w:rsidRPr="006C5DEB">
        <w:rPr>
          <w:rFonts w:ascii="Times New Roman" w:hAnsi="Times New Roman" w:cs="Times New Roman"/>
          <w:sz w:val="20"/>
          <w:szCs w:val="20"/>
          <w:lang w:eastAsia="ru-RU"/>
        </w:rPr>
        <w:t>̆ упаковке.</w:t>
      </w:r>
      <w:r w:rsidR="00975D1D" w:rsidRPr="006C5DEB">
        <w:rPr>
          <w:rFonts w:ascii="Times New Roman" w:hAnsi="Times New Roman" w:cs="Times New Roman"/>
          <w:sz w:val="20"/>
          <w:szCs w:val="20"/>
          <w:lang w:eastAsia="ru-RU"/>
        </w:rPr>
        <w:br/>
      </w:r>
      <w:r w:rsidR="00975D1D" w:rsidRPr="006C5DEB">
        <w:rPr>
          <w:rFonts w:ascii="Times New Roman" w:hAnsi="Times New Roman" w:cs="Times New Roman"/>
          <w:b/>
          <w:bCs/>
          <w:sz w:val="20"/>
          <w:szCs w:val="20"/>
          <w:lang w:eastAsia="ru-RU"/>
        </w:rPr>
        <w:t>Условия хранения:</w:t>
      </w:r>
      <w:r w:rsidR="00975D1D" w:rsidRPr="006C5DEB">
        <w:rPr>
          <w:rFonts w:ascii="Times New Roman" w:hAnsi="Times New Roman" w:cs="Times New Roman"/>
          <w:b/>
          <w:bCs/>
          <w:sz w:val="20"/>
          <w:szCs w:val="20"/>
          <w:lang w:eastAsia="ru-RU"/>
        </w:rPr>
        <w:br/>
      </w:r>
      <w:r w:rsidR="00975D1D" w:rsidRPr="006C5DEB">
        <w:rPr>
          <w:rFonts w:ascii="Times New Roman" w:hAnsi="Times New Roman" w:cs="Times New Roman"/>
          <w:sz w:val="20"/>
          <w:szCs w:val="20"/>
          <w:lang w:eastAsia="ru-RU"/>
        </w:rPr>
        <w:t>Хранить в сухом, защищенном от света месте, при температуре не выше 25</w:t>
      </w:r>
      <w:r w:rsidR="006C5DEB" w:rsidRPr="006C5DEB">
        <w:rPr>
          <w:rFonts w:ascii="Times New Roman" w:hAnsi="Times New Roman" w:cs="Times New Roman"/>
          <w:sz w:val="20"/>
          <w:szCs w:val="20"/>
          <w:lang w:eastAsia="ru-RU"/>
        </w:rPr>
        <w:t xml:space="preserve"> </w:t>
      </w:r>
      <w:r w:rsidR="00975D1D" w:rsidRPr="006C5DEB">
        <w:rPr>
          <w:rFonts w:ascii="Times New Roman" w:hAnsi="Times New Roman" w:cs="Times New Roman"/>
          <w:sz w:val="20"/>
          <w:szCs w:val="20"/>
          <w:lang w:eastAsia="ru-RU"/>
        </w:rPr>
        <w:t xml:space="preserve">°С. </w:t>
      </w:r>
    </w:p>
    <w:p w14:paraId="7C53FA9E" w14:textId="77777777" w:rsidR="006C5DEB"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sz w:val="20"/>
          <w:szCs w:val="20"/>
          <w:lang w:eastAsia="ru-RU"/>
        </w:rPr>
        <w:t xml:space="preserve">Хранить в недоступном для </w:t>
      </w:r>
      <w:r w:rsidR="001732FD" w:rsidRPr="006C5DEB">
        <w:rPr>
          <w:rFonts w:ascii="Times New Roman" w:hAnsi="Times New Roman" w:cs="Times New Roman"/>
          <w:sz w:val="20"/>
          <w:szCs w:val="20"/>
          <w:lang w:eastAsia="ru-RU"/>
        </w:rPr>
        <w:t>детей</w:t>
      </w:r>
      <w:r w:rsidRPr="006C5DEB">
        <w:rPr>
          <w:rFonts w:ascii="Times New Roman" w:hAnsi="Times New Roman" w:cs="Times New Roman"/>
          <w:sz w:val="20"/>
          <w:szCs w:val="20"/>
          <w:lang w:eastAsia="ru-RU"/>
        </w:rPr>
        <w:t>̆ месте.</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Срок хранения:</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 xml:space="preserve">Указано на упаковке. </w:t>
      </w:r>
    </w:p>
    <w:p w14:paraId="7A56A88B" w14:textId="3CC2878B" w:rsidR="00975D1D" w:rsidRPr="006C5DEB" w:rsidRDefault="00975D1D" w:rsidP="00975D1D">
      <w:pPr>
        <w:pStyle w:val="ac"/>
        <w:rPr>
          <w:rFonts w:ascii="Times New Roman" w:hAnsi="Times New Roman" w:cs="Times New Roman"/>
          <w:sz w:val="20"/>
          <w:szCs w:val="20"/>
          <w:lang w:eastAsia="ru-RU"/>
        </w:rPr>
      </w:pPr>
      <w:r w:rsidRPr="006C5DEB">
        <w:rPr>
          <w:rFonts w:ascii="Times New Roman" w:hAnsi="Times New Roman" w:cs="Times New Roman"/>
          <w:sz w:val="20"/>
          <w:szCs w:val="20"/>
          <w:lang w:eastAsia="ru-RU"/>
        </w:rPr>
        <w:t>Не использовать по истечении срока годности.</w:t>
      </w:r>
      <w:r w:rsidRPr="006C5DEB">
        <w:rPr>
          <w:rFonts w:ascii="Times New Roman" w:hAnsi="Times New Roman" w:cs="Times New Roman"/>
          <w:sz w:val="20"/>
          <w:szCs w:val="20"/>
          <w:lang w:eastAsia="ru-RU"/>
        </w:rPr>
        <w:br/>
      </w:r>
      <w:r w:rsidRPr="006C5DEB">
        <w:rPr>
          <w:rFonts w:ascii="Times New Roman" w:hAnsi="Times New Roman" w:cs="Times New Roman"/>
          <w:b/>
          <w:bCs/>
          <w:sz w:val="20"/>
          <w:szCs w:val="20"/>
          <w:lang w:eastAsia="ru-RU"/>
        </w:rPr>
        <w:t>Условия отпуска:</w:t>
      </w:r>
      <w:r w:rsidRPr="006C5DEB">
        <w:rPr>
          <w:rFonts w:ascii="Times New Roman" w:hAnsi="Times New Roman" w:cs="Times New Roman"/>
          <w:b/>
          <w:bCs/>
          <w:sz w:val="20"/>
          <w:szCs w:val="20"/>
          <w:lang w:eastAsia="ru-RU"/>
        </w:rPr>
        <w:br/>
      </w:r>
      <w:r w:rsidRPr="006C5DEB">
        <w:rPr>
          <w:rFonts w:ascii="Times New Roman" w:hAnsi="Times New Roman" w:cs="Times New Roman"/>
          <w:sz w:val="20"/>
          <w:szCs w:val="20"/>
          <w:lang w:eastAsia="ru-RU"/>
        </w:rPr>
        <w:t xml:space="preserve">Без рецепта. </w:t>
      </w:r>
    </w:p>
    <w:p w14:paraId="698CC552" w14:textId="77777777" w:rsidR="00975D1D" w:rsidRPr="006C5DEB" w:rsidRDefault="00975D1D" w:rsidP="00975D1D">
      <w:pPr>
        <w:pStyle w:val="ac"/>
        <w:rPr>
          <w:rFonts w:ascii="Times New Roman" w:hAnsi="Times New Roman" w:cs="Times New Roman"/>
          <w:sz w:val="20"/>
          <w:szCs w:val="20"/>
          <w:lang w:eastAsia="ru-RU"/>
        </w:rPr>
      </w:pPr>
    </w:p>
    <w:p w14:paraId="587AB91F" w14:textId="77777777" w:rsidR="00975D1D" w:rsidRPr="006C5DEB" w:rsidRDefault="00975D1D" w:rsidP="00975D1D">
      <w:pPr>
        <w:pStyle w:val="ac"/>
        <w:rPr>
          <w:rFonts w:ascii="Times New Roman" w:hAnsi="Times New Roman" w:cs="Times New Roman"/>
          <w:b/>
          <w:sz w:val="20"/>
          <w:szCs w:val="20"/>
          <w:lang w:eastAsia="ru-RU"/>
        </w:rPr>
      </w:pPr>
      <w:r w:rsidRPr="006C5DEB">
        <w:rPr>
          <w:rFonts w:ascii="Times New Roman" w:hAnsi="Times New Roman" w:cs="Times New Roman"/>
          <w:b/>
          <w:sz w:val="20"/>
          <w:szCs w:val="20"/>
          <w:lang w:eastAsia="ru-RU"/>
        </w:rPr>
        <w:t>Произведено для:</w:t>
      </w:r>
    </w:p>
    <w:p w14:paraId="771CCE66" w14:textId="77777777" w:rsidR="00975D1D" w:rsidRPr="006C5DEB" w:rsidRDefault="00975D1D" w:rsidP="00975D1D">
      <w:pPr>
        <w:pStyle w:val="ac"/>
        <w:rPr>
          <w:rFonts w:ascii="Times New Roman" w:hAnsi="Times New Roman" w:cs="Times New Roman"/>
          <w:b/>
          <w:bCs/>
          <w:sz w:val="20"/>
          <w:szCs w:val="20"/>
          <w:lang w:eastAsia="ru-RU"/>
        </w:rPr>
      </w:pPr>
      <w:r w:rsidRPr="006C5DEB">
        <w:rPr>
          <w:rFonts w:ascii="Times New Roman" w:hAnsi="Times New Roman" w:cs="Times New Roman"/>
          <w:b/>
          <w:bCs/>
          <w:sz w:val="20"/>
          <w:szCs w:val="20"/>
          <w:lang w:eastAsia="ru-RU"/>
        </w:rPr>
        <w:t>MAXX-PHARM LTD.</w:t>
      </w:r>
    </w:p>
    <w:p w14:paraId="27270DBA" w14:textId="77777777" w:rsidR="00975D1D" w:rsidRPr="006C5DEB" w:rsidRDefault="00975D1D" w:rsidP="00975D1D">
      <w:pPr>
        <w:pStyle w:val="ac"/>
        <w:rPr>
          <w:rFonts w:ascii="Times New Roman" w:hAnsi="Times New Roman" w:cs="Times New Roman"/>
          <w:b/>
          <w:sz w:val="20"/>
          <w:szCs w:val="20"/>
          <w:lang w:eastAsia="ru-RU"/>
        </w:rPr>
      </w:pPr>
      <w:r w:rsidRPr="006C5DEB">
        <w:rPr>
          <w:rFonts w:ascii="Times New Roman" w:hAnsi="Times New Roman" w:cs="Times New Roman"/>
          <w:b/>
          <w:sz w:val="20"/>
          <w:szCs w:val="20"/>
          <w:lang w:eastAsia="ru-RU"/>
        </w:rPr>
        <w:t>Лондон, Великобритания</w:t>
      </w:r>
    </w:p>
    <w:p w14:paraId="204656FD" w14:textId="77777777" w:rsidR="00975D1D" w:rsidRPr="006C5DEB" w:rsidRDefault="00975D1D" w:rsidP="00975D1D">
      <w:pPr>
        <w:pStyle w:val="ac"/>
        <w:rPr>
          <w:rFonts w:ascii="Times New Roman" w:hAnsi="Times New Roman" w:cs="Times New Roman"/>
          <w:sz w:val="20"/>
          <w:szCs w:val="20"/>
          <w:lang w:eastAsia="ru-RU"/>
        </w:rPr>
      </w:pPr>
    </w:p>
    <w:p w14:paraId="318C0C85" w14:textId="77777777" w:rsidR="008E708A" w:rsidRPr="001732FD" w:rsidRDefault="008E708A" w:rsidP="00B93DF8">
      <w:pPr>
        <w:spacing w:after="0" w:line="240" w:lineRule="auto"/>
        <w:rPr>
          <w:rFonts w:ascii="Arial" w:hAnsi="Arial" w:cs="Arial"/>
          <w:lang w:val="en-US"/>
        </w:rPr>
      </w:pPr>
      <w:bookmarkStart w:id="0" w:name="_GoBack"/>
      <w:bookmarkEnd w:id="0"/>
    </w:p>
    <w:sectPr w:rsidR="008E708A" w:rsidRPr="001732FD" w:rsidSect="00CC7A25">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42"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48B7A" w14:textId="77777777" w:rsidR="00637D5D" w:rsidRDefault="00637D5D" w:rsidP="00DD3627">
      <w:pPr>
        <w:spacing w:after="0" w:line="240" w:lineRule="auto"/>
      </w:pPr>
      <w:r>
        <w:separator/>
      </w:r>
    </w:p>
  </w:endnote>
  <w:endnote w:type="continuationSeparator" w:id="0">
    <w:p w14:paraId="40C34F5B" w14:textId="77777777" w:rsidR="00637D5D" w:rsidRDefault="00637D5D" w:rsidP="00DD3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265BB" w14:textId="77777777" w:rsidR="00DD3627" w:rsidRDefault="00DD362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0E590" w14:textId="77777777" w:rsidR="00DD3627" w:rsidRDefault="00DD362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4CB21" w14:textId="77777777" w:rsidR="00DD3627" w:rsidRDefault="00DD36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71C54" w14:textId="77777777" w:rsidR="00637D5D" w:rsidRDefault="00637D5D" w:rsidP="00DD3627">
      <w:pPr>
        <w:spacing w:after="0" w:line="240" w:lineRule="auto"/>
      </w:pPr>
      <w:r>
        <w:separator/>
      </w:r>
    </w:p>
  </w:footnote>
  <w:footnote w:type="continuationSeparator" w:id="0">
    <w:p w14:paraId="6832AEB2" w14:textId="77777777" w:rsidR="00637D5D" w:rsidRDefault="00637D5D" w:rsidP="00DD36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BBF33" w14:textId="77777777" w:rsidR="00DD3627" w:rsidRDefault="00637D5D">
    <w:pPr>
      <w:pStyle w:val="a8"/>
    </w:pPr>
    <w:r>
      <w:rPr>
        <w:noProof/>
        <w:lang w:eastAsia="ru-RU"/>
      </w:rPr>
      <w:pict w14:anchorId="74236E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38080485" o:spid="_x0000_s2051" type="#_x0000_t75" alt="" style="position:absolute;margin-left:0;margin-top:0;width:746.25pt;height:259.5pt;z-index:-251656192;mso-wrap-edited:f;mso-width-percent:0;mso-height-percent:0;mso-position-horizontal:center;mso-position-horizontal-relative:margin;mso-position-vertical:center;mso-position-vertical-relative:margin;mso-width-percent:0;mso-height-percent:0" o:allowincell="f">
          <v:imagedata r:id="rId1" o:title="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4D45B" w14:textId="77777777" w:rsidR="00DD3627" w:rsidRDefault="00637D5D">
    <w:pPr>
      <w:pStyle w:val="a8"/>
    </w:pPr>
    <w:r>
      <w:rPr>
        <w:noProof/>
        <w:lang w:eastAsia="ru-RU"/>
      </w:rPr>
      <w:pict w14:anchorId="0E50F9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38080486" o:spid="_x0000_s2050" type="#_x0000_t75" alt="" style="position:absolute;margin-left:0;margin-top:0;width:746.25pt;height:259.5pt;z-index:-251655168;mso-wrap-edited:f;mso-width-percent:0;mso-height-percent:0;mso-position-horizontal:center;mso-position-horizontal-relative:margin;mso-position-vertical:center;mso-position-vertical-relative:margin;mso-width-percent:0;mso-height-percent:0" o:allowincell="f">
          <v:imagedata r:id="rId1" o:title="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0408E" w14:textId="77777777" w:rsidR="00DD3627" w:rsidRDefault="00637D5D">
    <w:pPr>
      <w:pStyle w:val="a8"/>
    </w:pPr>
    <w:r>
      <w:rPr>
        <w:noProof/>
        <w:lang w:eastAsia="ru-RU"/>
      </w:rPr>
      <w:pict w14:anchorId="537CF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38080484" o:spid="_x0000_s2049" type="#_x0000_t75" alt="" style="position:absolute;margin-left:0;margin-top:0;width:746.25pt;height:259.5pt;z-index:-251657216;mso-wrap-edited:f;mso-width-percent:0;mso-height-percent:0;mso-position-horizontal:center;mso-position-horizontal-relative:margin;mso-position-vertical:center;mso-position-vertical-relative:margin;mso-width-percent:0;mso-height-percent:0" o:allowincell="f">
          <v:imagedata r:id="rId1" o:title="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2077"/>
    <w:multiLevelType w:val="multilevel"/>
    <w:tmpl w:val="6288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74743"/>
    <w:multiLevelType w:val="multilevel"/>
    <w:tmpl w:val="111A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542934"/>
    <w:multiLevelType w:val="hybridMultilevel"/>
    <w:tmpl w:val="D2325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221890"/>
    <w:multiLevelType w:val="hybridMultilevel"/>
    <w:tmpl w:val="FF40C900"/>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4">
    <w:nsid w:val="52A54177"/>
    <w:multiLevelType w:val="multilevel"/>
    <w:tmpl w:val="76B0B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961AF3"/>
    <w:multiLevelType w:val="multilevel"/>
    <w:tmpl w:val="29D2B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29598C"/>
    <w:multiLevelType w:val="hybridMultilevel"/>
    <w:tmpl w:val="398AA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E022B0"/>
    <w:multiLevelType w:val="hybridMultilevel"/>
    <w:tmpl w:val="D48A4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0E124C1"/>
    <w:multiLevelType w:val="multilevel"/>
    <w:tmpl w:val="8438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F0409A"/>
    <w:multiLevelType w:val="multilevel"/>
    <w:tmpl w:val="3FB20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8"/>
  </w:num>
  <w:num w:numId="4">
    <w:abstractNumId w:val="9"/>
  </w:num>
  <w:num w:numId="5">
    <w:abstractNumId w:val="5"/>
  </w:num>
  <w:num w:numId="6">
    <w:abstractNumId w:val="1"/>
  </w:num>
  <w:num w:numId="7">
    <w:abstractNumId w:val="2"/>
  </w:num>
  <w:num w:numId="8">
    <w:abstractNumId w:val="6"/>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52E"/>
    <w:rsid w:val="00020AE5"/>
    <w:rsid w:val="000823C3"/>
    <w:rsid w:val="000A0D02"/>
    <w:rsid w:val="001401E4"/>
    <w:rsid w:val="001732FD"/>
    <w:rsid w:val="001924B5"/>
    <w:rsid w:val="002C608F"/>
    <w:rsid w:val="003B407C"/>
    <w:rsid w:val="004B36F3"/>
    <w:rsid w:val="004C31FA"/>
    <w:rsid w:val="00520E45"/>
    <w:rsid w:val="00637D5D"/>
    <w:rsid w:val="0066152E"/>
    <w:rsid w:val="006953FC"/>
    <w:rsid w:val="006C5DEB"/>
    <w:rsid w:val="00730E63"/>
    <w:rsid w:val="008409DC"/>
    <w:rsid w:val="0088481F"/>
    <w:rsid w:val="008C3E2C"/>
    <w:rsid w:val="008E708A"/>
    <w:rsid w:val="00923549"/>
    <w:rsid w:val="00975D1D"/>
    <w:rsid w:val="009B1654"/>
    <w:rsid w:val="00A16BD5"/>
    <w:rsid w:val="00B0436C"/>
    <w:rsid w:val="00B215AF"/>
    <w:rsid w:val="00B62C1C"/>
    <w:rsid w:val="00B93DF8"/>
    <w:rsid w:val="00BB402C"/>
    <w:rsid w:val="00CA05EA"/>
    <w:rsid w:val="00CB43A9"/>
    <w:rsid w:val="00CC7A25"/>
    <w:rsid w:val="00D27961"/>
    <w:rsid w:val="00DD3627"/>
    <w:rsid w:val="00DD730B"/>
    <w:rsid w:val="00F55E1C"/>
    <w:rsid w:val="00F87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9FC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3D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93D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CC7A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3DF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93DF8"/>
    <w:rPr>
      <w:rFonts w:ascii="Times New Roman" w:eastAsia="Times New Roman" w:hAnsi="Times New Roman" w:cs="Times New Roman"/>
      <w:b/>
      <w:bCs/>
      <w:sz w:val="36"/>
      <w:szCs w:val="36"/>
      <w:lang w:eastAsia="ru-RU"/>
    </w:rPr>
  </w:style>
  <w:style w:type="character" w:customStyle="1" w:styleId="drugalter-heading">
    <w:name w:val="drug__alter-heading"/>
    <w:basedOn w:val="a0"/>
    <w:rsid w:val="00B93DF8"/>
  </w:style>
  <w:style w:type="character" w:customStyle="1" w:styleId="drugspecification">
    <w:name w:val="drug__specification"/>
    <w:basedOn w:val="a0"/>
    <w:rsid w:val="00B93DF8"/>
  </w:style>
  <w:style w:type="character" w:styleId="a3">
    <w:name w:val="Hyperlink"/>
    <w:basedOn w:val="a0"/>
    <w:uiPriority w:val="99"/>
    <w:unhideWhenUsed/>
    <w:rsid w:val="00B93DF8"/>
    <w:rPr>
      <w:color w:val="0000FF"/>
      <w:u w:val="single"/>
    </w:rPr>
  </w:style>
  <w:style w:type="paragraph" w:styleId="a4">
    <w:name w:val="Normal (Web)"/>
    <w:basedOn w:val="a"/>
    <w:uiPriority w:val="99"/>
    <w:semiHidden/>
    <w:unhideWhenUsed/>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grls">
    <w:name w:val="fgrls"/>
    <w:basedOn w:val="a0"/>
    <w:rsid w:val="00B93DF8"/>
  </w:style>
  <w:style w:type="paragraph" w:customStyle="1" w:styleId="opispole">
    <w:name w:val="opis_pole"/>
    <w:basedOn w:val="a"/>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harmaction">
    <w:name w:val="pharm_action"/>
    <w:basedOn w:val="a0"/>
    <w:rsid w:val="00B93DF8"/>
  </w:style>
  <w:style w:type="paragraph" w:customStyle="1" w:styleId="opispoleabz">
    <w:name w:val="opis_pole_abz"/>
    <w:basedOn w:val="a"/>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okr">
    <w:name w:val="sokr"/>
    <w:basedOn w:val="a0"/>
    <w:rsid w:val="00B93DF8"/>
  </w:style>
  <w:style w:type="paragraph" w:customStyle="1" w:styleId="bullet">
    <w:name w:val="bullet"/>
    <w:basedOn w:val="a"/>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93DF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3DF8"/>
    <w:rPr>
      <w:rFonts w:ascii="Tahoma" w:hAnsi="Tahoma" w:cs="Tahoma"/>
      <w:sz w:val="16"/>
      <w:szCs w:val="16"/>
    </w:rPr>
  </w:style>
  <w:style w:type="paragraph" w:styleId="a7">
    <w:name w:val="List Paragraph"/>
    <w:basedOn w:val="a"/>
    <w:uiPriority w:val="34"/>
    <w:qFormat/>
    <w:rsid w:val="00CC7A25"/>
    <w:pPr>
      <w:ind w:left="720"/>
      <w:contextualSpacing/>
    </w:pPr>
  </w:style>
  <w:style w:type="character" w:customStyle="1" w:styleId="30">
    <w:name w:val="Заголовок 3 Знак"/>
    <w:basedOn w:val="a0"/>
    <w:link w:val="3"/>
    <w:uiPriority w:val="9"/>
    <w:rsid w:val="00CC7A25"/>
    <w:rPr>
      <w:rFonts w:asciiTheme="majorHAnsi" w:eastAsiaTheme="majorEastAsia" w:hAnsiTheme="majorHAnsi" w:cstheme="majorBidi"/>
      <w:b/>
      <w:bCs/>
      <w:color w:val="4F81BD" w:themeColor="accent1"/>
    </w:rPr>
  </w:style>
  <w:style w:type="paragraph" w:styleId="a8">
    <w:name w:val="header"/>
    <w:basedOn w:val="a"/>
    <w:link w:val="a9"/>
    <w:uiPriority w:val="99"/>
    <w:unhideWhenUsed/>
    <w:rsid w:val="00DD362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D3627"/>
  </w:style>
  <w:style w:type="paragraph" w:styleId="aa">
    <w:name w:val="footer"/>
    <w:basedOn w:val="a"/>
    <w:link w:val="ab"/>
    <w:uiPriority w:val="99"/>
    <w:unhideWhenUsed/>
    <w:rsid w:val="00DD362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D3627"/>
  </w:style>
  <w:style w:type="paragraph" w:styleId="ac">
    <w:name w:val="No Spacing"/>
    <w:uiPriority w:val="1"/>
    <w:qFormat/>
    <w:rsid w:val="00975D1D"/>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3D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93D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CC7A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3DF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93DF8"/>
    <w:rPr>
      <w:rFonts w:ascii="Times New Roman" w:eastAsia="Times New Roman" w:hAnsi="Times New Roman" w:cs="Times New Roman"/>
      <w:b/>
      <w:bCs/>
      <w:sz w:val="36"/>
      <w:szCs w:val="36"/>
      <w:lang w:eastAsia="ru-RU"/>
    </w:rPr>
  </w:style>
  <w:style w:type="character" w:customStyle="1" w:styleId="drugalter-heading">
    <w:name w:val="drug__alter-heading"/>
    <w:basedOn w:val="a0"/>
    <w:rsid w:val="00B93DF8"/>
  </w:style>
  <w:style w:type="character" w:customStyle="1" w:styleId="drugspecification">
    <w:name w:val="drug__specification"/>
    <w:basedOn w:val="a0"/>
    <w:rsid w:val="00B93DF8"/>
  </w:style>
  <w:style w:type="character" w:styleId="a3">
    <w:name w:val="Hyperlink"/>
    <w:basedOn w:val="a0"/>
    <w:uiPriority w:val="99"/>
    <w:unhideWhenUsed/>
    <w:rsid w:val="00B93DF8"/>
    <w:rPr>
      <w:color w:val="0000FF"/>
      <w:u w:val="single"/>
    </w:rPr>
  </w:style>
  <w:style w:type="paragraph" w:styleId="a4">
    <w:name w:val="Normal (Web)"/>
    <w:basedOn w:val="a"/>
    <w:uiPriority w:val="99"/>
    <w:semiHidden/>
    <w:unhideWhenUsed/>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grls">
    <w:name w:val="fgrls"/>
    <w:basedOn w:val="a0"/>
    <w:rsid w:val="00B93DF8"/>
  </w:style>
  <w:style w:type="paragraph" w:customStyle="1" w:styleId="opispole">
    <w:name w:val="opis_pole"/>
    <w:basedOn w:val="a"/>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harmaction">
    <w:name w:val="pharm_action"/>
    <w:basedOn w:val="a0"/>
    <w:rsid w:val="00B93DF8"/>
  </w:style>
  <w:style w:type="paragraph" w:customStyle="1" w:styleId="opispoleabz">
    <w:name w:val="opis_pole_abz"/>
    <w:basedOn w:val="a"/>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okr">
    <w:name w:val="sokr"/>
    <w:basedOn w:val="a0"/>
    <w:rsid w:val="00B93DF8"/>
  </w:style>
  <w:style w:type="paragraph" w:customStyle="1" w:styleId="bullet">
    <w:name w:val="bullet"/>
    <w:basedOn w:val="a"/>
    <w:rsid w:val="00B93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93DF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3DF8"/>
    <w:rPr>
      <w:rFonts w:ascii="Tahoma" w:hAnsi="Tahoma" w:cs="Tahoma"/>
      <w:sz w:val="16"/>
      <w:szCs w:val="16"/>
    </w:rPr>
  </w:style>
  <w:style w:type="paragraph" w:styleId="a7">
    <w:name w:val="List Paragraph"/>
    <w:basedOn w:val="a"/>
    <w:uiPriority w:val="34"/>
    <w:qFormat/>
    <w:rsid w:val="00CC7A25"/>
    <w:pPr>
      <w:ind w:left="720"/>
      <w:contextualSpacing/>
    </w:pPr>
  </w:style>
  <w:style w:type="character" w:customStyle="1" w:styleId="30">
    <w:name w:val="Заголовок 3 Знак"/>
    <w:basedOn w:val="a0"/>
    <w:link w:val="3"/>
    <w:uiPriority w:val="9"/>
    <w:rsid w:val="00CC7A25"/>
    <w:rPr>
      <w:rFonts w:asciiTheme="majorHAnsi" w:eastAsiaTheme="majorEastAsia" w:hAnsiTheme="majorHAnsi" w:cstheme="majorBidi"/>
      <w:b/>
      <w:bCs/>
      <w:color w:val="4F81BD" w:themeColor="accent1"/>
    </w:rPr>
  </w:style>
  <w:style w:type="paragraph" w:styleId="a8">
    <w:name w:val="header"/>
    <w:basedOn w:val="a"/>
    <w:link w:val="a9"/>
    <w:uiPriority w:val="99"/>
    <w:unhideWhenUsed/>
    <w:rsid w:val="00DD362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D3627"/>
  </w:style>
  <w:style w:type="paragraph" w:styleId="aa">
    <w:name w:val="footer"/>
    <w:basedOn w:val="a"/>
    <w:link w:val="ab"/>
    <w:uiPriority w:val="99"/>
    <w:unhideWhenUsed/>
    <w:rsid w:val="00DD362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D3627"/>
  </w:style>
  <w:style w:type="paragraph" w:styleId="ac">
    <w:name w:val="No Spacing"/>
    <w:uiPriority w:val="1"/>
    <w:qFormat/>
    <w:rsid w:val="00975D1D"/>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273423">
      <w:bodyDiv w:val="1"/>
      <w:marLeft w:val="0"/>
      <w:marRight w:val="0"/>
      <w:marTop w:val="0"/>
      <w:marBottom w:val="0"/>
      <w:divBdr>
        <w:top w:val="none" w:sz="0" w:space="0" w:color="auto"/>
        <w:left w:val="none" w:sz="0" w:space="0" w:color="auto"/>
        <w:bottom w:val="none" w:sz="0" w:space="0" w:color="auto"/>
        <w:right w:val="none" w:sz="0" w:space="0" w:color="auto"/>
      </w:divBdr>
      <w:divsChild>
        <w:div w:id="1018850380">
          <w:marLeft w:val="0"/>
          <w:marRight w:val="0"/>
          <w:marTop w:val="0"/>
          <w:marBottom w:val="0"/>
          <w:divBdr>
            <w:top w:val="none" w:sz="0" w:space="0" w:color="auto"/>
            <w:left w:val="none" w:sz="0" w:space="0" w:color="auto"/>
            <w:bottom w:val="none" w:sz="0" w:space="0" w:color="auto"/>
            <w:right w:val="none" w:sz="0" w:space="0" w:color="auto"/>
          </w:divBdr>
          <w:divsChild>
            <w:div w:id="521404891">
              <w:marLeft w:val="0"/>
              <w:marRight w:val="0"/>
              <w:marTop w:val="150"/>
              <w:marBottom w:val="150"/>
              <w:divBdr>
                <w:top w:val="single" w:sz="6" w:space="4" w:color="C0C0C0"/>
                <w:left w:val="single" w:sz="6" w:space="4" w:color="C0C0C0"/>
                <w:bottom w:val="single" w:sz="6" w:space="4" w:color="C0C0C0"/>
                <w:right w:val="single" w:sz="6" w:space="4" w:color="C0C0C0"/>
              </w:divBdr>
            </w:div>
          </w:divsChild>
        </w:div>
        <w:div w:id="1842620003">
          <w:marLeft w:val="0"/>
          <w:marRight w:val="0"/>
          <w:marTop w:val="0"/>
          <w:marBottom w:val="0"/>
          <w:divBdr>
            <w:top w:val="none" w:sz="0" w:space="0" w:color="auto"/>
            <w:left w:val="none" w:sz="0" w:space="0" w:color="auto"/>
            <w:bottom w:val="none" w:sz="0" w:space="0" w:color="auto"/>
            <w:right w:val="none" w:sz="0" w:space="0" w:color="auto"/>
          </w:divBdr>
        </w:div>
      </w:divsChild>
    </w:div>
    <w:div w:id="177408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61C0F-1559-454C-BBA4-D443ABDDF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910</Words>
  <Characters>5190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12</cp:revision>
  <dcterms:created xsi:type="dcterms:W3CDTF">2023-08-26T06:01:00Z</dcterms:created>
  <dcterms:modified xsi:type="dcterms:W3CDTF">2024-01-22T03:16:00Z</dcterms:modified>
</cp:coreProperties>
</file>