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525E0" w14:textId="77777777" w:rsidR="00380AB7" w:rsidRPr="00DA2170" w:rsidRDefault="00380AB7">
      <w:pPr>
        <w:pStyle w:val="a3"/>
        <w:ind w:left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00015DF0" w14:textId="4F7D6CEB" w:rsidR="005561E5" w:rsidRPr="00DA2170" w:rsidRDefault="005561E5">
      <w:pPr>
        <w:spacing w:before="52"/>
        <w:ind w:left="454" w:right="461"/>
        <w:jc w:val="center"/>
        <w:rPr>
          <w:rFonts w:ascii="Times New Roman" w:hAnsi="Times New Roman" w:cs="Times New Roman"/>
          <w:b/>
          <w:color w:val="0D0D0D" w:themeColor="text1" w:themeTint="F2"/>
          <w:spacing w:val="-2"/>
          <w:sz w:val="24"/>
          <w:szCs w:val="24"/>
        </w:rPr>
      </w:pPr>
      <w:r w:rsidRPr="00DA2170">
        <w:rPr>
          <w:rFonts w:ascii="Times New Roman" w:hAnsi="Times New Roman" w:cs="Times New Roman"/>
          <w:b/>
          <w:color w:val="0D0D0D" w:themeColor="text1" w:themeTint="F2"/>
          <w:spacing w:val="-2"/>
          <w:sz w:val="24"/>
          <w:szCs w:val="24"/>
        </w:rPr>
        <w:t>ГЛАЗАДЕКС</w:t>
      </w:r>
    </w:p>
    <w:p w14:paraId="628AE487" w14:textId="76777E31" w:rsidR="00380AB7" w:rsidRPr="00DA2170" w:rsidRDefault="005561E5">
      <w:pPr>
        <w:spacing w:before="52"/>
        <w:ind w:left="454" w:right="461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DA2170">
        <w:rPr>
          <w:rFonts w:ascii="Times New Roman" w:hAnsi="Times New Roman" w:cs="Times New Roman"/>
          <w:b/>
          <w:color w:val="0D0D0D" w:themeColor="text1" w:themeTint="F2"/>
          <w:spacing w:val="-2"/>
          <w:sz w:val="24"/>
          <w:szCs w:val="24"/>
        </w:rPr>
        <w:t>Инструкция</w:t>
      </w:r>
    </w:p>
    <w:p w14:paraId="056E0D4D" w14:textId="77777777" w:rsidR="00380AB7" w:rsidRPr="00DA2170" w:rsidRDefault="00724560">
      <w:pPr>
        <w:ind w:left="454" w:right="461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DA2170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по</w:t>
      </w:r>
      <w:r w:rsidRPr="00DA2170">
        <w:rPr>
          <w:rFonts w:ascii="Times New Roman" w:hAnsi="Times New Roman" w:cs="Times New Roman"/>
          <w:b/>
          <w:color w:val="0D0D0D" w:themeColor="text1" w:themeTint="F2"/>
          <w:spacing w:val="-10"/>
          <w:sz w:val="24"/>
          <w:szCs w:val="24"/>
        </w:rPr>
        <w:t xml:space="preserve"> </w:t>
      </w:r>
      <w:r w:rsidRPr="00DA2170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медицинскому</w:t>
      </w:r>
      <w:r w:rsidRPr="00DA2170">
        <w:rPr>
          <w:rFonts w:ascii="Times New Roman" w:hAnsi="Times New Roman" w:cs="Times New Roman"/>
          <w:b/>
          <w:color w:val="0D0D0D" w:themeColor="text1" w:themeTint="F2"/>
          <w:spacing w:val="-10"/>
          <w:sz w:val="24"/>
          <w:szCs w:val="24"/>
        </w:rPr>
        <w:t xml:space="preserve"> </w:t>
      </w:r>
      <w:r w:rsidRPr="00DA2170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применению</w:t>
      </w:r>
      <w:r w:rsidRPr="00DA2170">
        <w:rPr>
          <w:rFonts w:ascii="Times New Roman" w:hAnsi="Times New Roman" w:cs="Times New Roman"/>
          <w:b/>
          <w:color w:val="0D0D0D" w:themeColor="text1" w:themeTint="F2"/>
          <w:spacing w:val="-10"/>
          <w:sz w:val="24"/>
          <w:szCs w:val="24"/>
        </w:rPr>
        <w:t xml:space="preserve"> </w:t>
      </w:r>
      <w:r w:rsidRPr="00DA2170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лекарственного </w:t>
      </w:r>
      <w:r w:rsidRPr="00DA2170">
        <w:rPr>
          <w:rFonts w:ascii="Times New Roman" w:hAnsi="Times New Roman" w:cs="Times New Roman"/>
          <w:b/>
          <w:color w:val="0D0D0D" w:themeColor="text1" w:themeTint="F2"/>
          <w:spacing w:val="-2"/>
          <w:sz w:val="24"/>
          <w:szCs w:val="24"/>
        </w:rPr>
        <w:t>средства</w:t>
      </w:r>
    </w:p>
    <w:p w14:paraId="425A472E" w14:textId="53260AB0" w:rsidR="00380AB7" w:rsidRPr="00DA2170" w:rsidRDefault="00380AB7">
      <w:pPr>
        <w:pStyle w:val="a3"/>
        <w:spacing w:before="1"/>
        <w:ind w:left="0"/>
        <w:rPr>
          <w:rFonts w:ascii="Times New Roman" w:hAnsi="Times New Roman" w:cs="Times New Roman"/>
          <w:b/>
          <w:color w:val="0D0D0D" w:themeColor="text1" w:themeTint="F2"/>
          <w:sz w:val="16"/>
        </w:rPr>
      </w:pPr>
    </w:p>
    <w:p w14:paraId="7ECBD8A9" w14:textId="7574D0D6" w:rsidR="00637320" w:rsidRPr="00DA2170" w:rsidRDefault="00DA2170" w:rsidP="00637320">
      <w:pPr>
        <w:ind w:left="107" w:right="1652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BDB1244" wp14:editId="1D7C85D9">
            <wp:simplePos x="0" y="0"/>
            <wp:positionH relativeFrom="column">
              <wp:posOffset>-1934210</wp:posOffset>
            </wp:positionH>
            <wp:positionV relativeFrom="paragraph">
              <wp:posOffset>70485</wp:posOffset>
            </wp:positionV>
            <wp:extent cx="8016875" cy="501078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Торгово</w:t>
      </w:r>
      <w:r w:rsidR="0063732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е 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название</w:t>
      </w:r>
      <w:r w:rsidR="0063732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: </w:t>
      </w:r>
      <w:proofErr w:type="spellStart"/>
      <w:r w:rsidR="0063732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Глазадекс</w:t>
      </w:r>
      <w:proofErr w:type="spellEnd"/>
      <w:r w:rsidR="005561E5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.</w:t>
      </w:r>
    </w:p>
    <w:p w14:paraId="70CDC1BF" w14:textId="7CF062A4" w:rsidR="008C65F3" w:rsidRPr="00DA2170" w:rsidRDefault="00724560" w:rsidP="00637320">
      <w:pPr>
        <w:ind w:left="107" w:right="1652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Международное</w:t>
      </w:r>
      <w:r w:rsidRPr="00DA2170">
        <w:rPr>
          <w:rFonts w:ascii="Times New Roman" w:hAnsi="Times New Roman" w:cs="Times New Roman"/>
          <w:b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непатентованное</w:t>
      </w:r>
      <w:r w:rsidRPr="00DA2170">
        <w:rPr>
          <w:rFonts w:ascii="Times New Roman" w:hAnsi="Times New Roman" w:cs="Times New Roman"/>
          <w:b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название:</w:t>
      </w:r>
      <w:r w:rsidRPr="00DA2170">
        <w:rPr>
          <w:rFonts w:ascii="Times New Roman" w:hAnsi="Times New Roman" w:cs="Times New Roman"/>
          <w:b/>
          <w:color w:val="0D0D0D" w:themeColor="text1" w:themeTint="F2"/>
          <w:spacing w:val="-15"/>
          <w:sz w:val="12"/>
          <w:szCs w:val="12"/>
        </w:rPr>
        <w:t xml:space="preserve"> </w:t>
      </w:r>
      <w:r w:rsidR="00421199" w:rsidRPr="00DA2170">
        <w:rPr>
          <w:rFonts w:ascii="Times New Roman" w:hAnsi="Times New Roman" w:cs="Times New Roman"/>
          <w:b/>
          <w:color w:val="0D0D0D" w:themeColor="text1" w:themeTint="F2"/>
          <w:spacing w:val="-15"/>
          <w:sz w:val="12"/>
          <w:szCs w:val="12"/>
        </w:rPr>
        <w:t xml:space="preserve"> </w:t>
      </w:r>
      <w:proofErr w:type="spellStart"/>
      <w:r w:rsid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обрамицин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+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дексаметазон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. </w:t>
      </w:r>
    </w:p>
    <w:p w14:paraId="1C699A90" w14:textId="39C2EE87" w:rsidR="00380AB7" w:rsidRPr="00DA2170" w:rsidRDefault="00724560" w:rsidP="00637320">
      <w:pPr>
        <w:ind w:left="107" w:right="1652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Лекарственная</w:t>
      </w:r>
      <w:r w:rsidRPr="00DA2170">
        <w:rPr>
          <w:rFonts w:ascii="Times New Roman" w:hAnsi="Times New Roman" w:cs="Times New Roman"/>
          <w:b/>
          <w:color w:val="0D0D0D" w:themeColor="text1" w:themeTint="F2"/>
          <w:spacing w:val="-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форма:</w:t>
      </w:r>
      <w:r w:rsidRPr="00DA2170">
        <w:rPr>
          <w:rFonts w:ascii="Times New Roman" w:hAnsi="Times New Roman" w:cs="Times New Roman"/>
          <w:b/>
          <w:color w:val="0D0D0D" w:themeColor="text1" w:themeTint="F2"/>
          <w:spacing w:val="-7"/>
          <w:sz w:val="12"/>
          <w:szCs w:val="12"/>
        </w:rPr>
        <w:t xml:space="preserve"> </w:t>
      </w:r>
      <w:r w:rsid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апли</w:t>
      </w:r>
      <w:r w:rsidRPr="00DA2170">
        <w:rPr>
          <w:rFonts w:ascii="Times New Roman" w:hAnsi="Times New Roman" w:cs="Times New Roman"/>
          <w:color w:val="0D0D0D" w:themeColor="text1" w:themeTint="F2"/>
          <w:spacing w:val="-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глазные.</w:t>
      </w:r>
    </w:p>
    <w:p w14:paraId="1A5B3A8A" w14:textId="77777777" w:rsidR="00380AB7" w:rsidRPr="00DA2170" w:rsidRDefault="00724560">
      <w:pPr>
        <w:pStyle w:val="2"/>
        <w:ind w:left="107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Состав:</w:t>
      </w:r>
    </w:p>
    <w:p w14:paraId="7B829984" w14:textId="6024ADF3" w:rsidR="00EA3903" w:rsidRPr="00DA2170" w:rsidRDefault="00EA3903" w:rsidP="00EA3903">
      <w:pPr>
        <w:pStyle w:val="a3"/>
        <w:tabs>
          <w:tab w:val="left" w:pos="3644"/>
          <w:tab w:val="left" w:pos="3674"/>
        </w:tabs>
        <w:ind w:right="2577"/>
        <w:jc w:val="both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обрамицина</w:t>
      </w:r>
      <w:proofErr w:type="spellEnd"/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сульфат USP </w:t>
      </w:r>
      <w:proofErr w:type="spellStart"/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экв</w:t>
      </w:r>
      <w:proofErr w:type="spellEnd"/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.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тобрамицину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                                    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0,3</w:t>
      </w:r>
      <w:r w:rsidR="008C65F3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%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w/v; </w:t>
      </w:r>
    </w:p>
    <w:p w14:paraId="585654E5" w14:textId="5C4863AC" w:rsidR="00EA3903" w:rsidRPr="00DA2170" w:rsidRDefault="00724560" w:rsidP="00EA3903">
      <w:pPr>
        <w:pStyle w:val="a3"/>
        <w:tabs>
          <w:tab w:val="left" w:pos="3644"/>
          <w:tab w:val="left" w:pos="3674"/>
        </w:tabs>
        <w:ind w:right="2577"/>
        <w:jc w:val="both"/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</w:pP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Дексаметазона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натрия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фосфат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USP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</w:p>
    <w:p w14:paraId="643DB7E7" w14:textId="128E5A92" w:rsidR="008C65F3" w:rsidRPr="00DA2170" w:rsidRDefault="00724560" w:rsidP="00EA3903">
      <w:pPr>
        <w:pStyle w:val="a3"/>
        <w:tabs>
          <w:tab w:val="left" w:pos="3644"/>
          <w:tab w:val="left" w:pos="3674"/>
        </w:tabs>
        <w:ind w:right="2577"/>
        <w:jc w:val="both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экв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.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="00EA3903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proofErr w:type="spellStart"/>
      <w:r w:rsidR="00EA3903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ексаметазону</w:t>
      </w:r>
      <w:proofErr w:type="spellEnd"/>
      <w:r w:rsidR="008C65F3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                        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="005561E5"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                                                       </w:t>
      </w:r>
      <w:r w:rsidR="00EA3903"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                          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0,1%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="00EA3903"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w/v; </w:t>
      </w:r>
    </w:p>
    <w:p w14:paraId="3845E430" w14:textId="68BCA332" w:rsidR="008C65F3" w:rsidRPr="00DA2170" w:rsidRDefault="00EA3903" w:rsidP="00EA3903">
      <w:pPr>
        <w:pStyle w:val="a3"/>
        <w:tabs>
          <w:tab w:val="left" w:pos="3644"/>
          <w:tab w:val="left" w:pos="3674"/>
        </w:tabs>
        <w:ind w:right="2577"/>
        <w:jc w:val="both"/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</w:pP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Бензалкония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хлорида раствор NF                                                        </w:t>
      </w:r>
    </w:p>
    <w:p w14:paraId="38E18AC3" w14:textId="238671D8" w:rsidR="00380AB7" w:rsidRPr="00DA2170" w:rsidRDefault="00EA3903" w:rsidP="00EA3903">
      <w:pPr>
        <w:pStyle w:val="a3"/>
        <w:tabs>
          <w:tab w:val="left" w:pos="3644"/>
          <w:tab w:val="left" w:pos="3674"/>
        </w:tabs>
        <w:ind w:left="0" w:right="2577"/>
        <w:jc w:val="both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  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(в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-13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качестве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-13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консерванта)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                                                                       0,02%  v/v;</w:t>
      </w:r>
    </w:p>
    <w:p w14:paraId="3F953162" w14:textId="77CA25FC" w:rsidR="00380AB7" w:rsidRPr="00DA2170" w:rsidRDefault="00724560" w:rsidP="00EA3903">
      <w:pPr>
        <w:pStyle w:val="a3"/>
        <w:tabs>
          <w:tab w:val="left" w:pos="4052"/>
        </w:tabs>
        <w:jc w:val="both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Стерильная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5561E5"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водяная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5561E5"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5561E5"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основа                                        </w:t>
      </w:r>
      <w:r w:rsidR="00EA3903"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                                      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pacing w:val="-4"/>
          <w:sz w:val="12"/>
          <w:szCs w:val="12"/>
        </w:rPr>
        <w:t>q.s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-4"/>
          <w:sz w:val="12"/>
          <w:szCs w:val="12"/>
        </w:rPr>
        <w:t>.</w:t>
      </w:r>
    </w:p>
    <w:p w14:paraId="25FF9E25" w14:textId="77777777" w:rsidR="00637320" w:rsidRPr="00DA2170" w:rsidRDefault="00637320">
      <w:pPr>
        <w:ind w:left="106" w:right="102"/>
        <w:jc w:val="both"/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</w:pPr>
    </w:p>
    <w:p w14:paraId="5C11C7E6" w14:textId="5DC47A5A" w:rsidR="00637320" w:rsidRPr="00DA2170" w:rsidRDefault="00724560">
      <w:pPr>
        <w:ind w:left="106" w:right="102"/>
        <w:jc w:val="both"/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</w:pPr>
      <w:proofErr w:type="spellStart"/>
      <w:proofErr w:type="gramStart"/>
      <w:r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Фармако</w:t>
      </w:r>
      <w:proofErr w:type="spellEnd"/>
      <w:r w:rsidR="00421199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-</w:t>
      </w:r>
      <w:r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терапевтическая</w:t>
      </w:r>
      <w:proofErr w:type="gramEnd"/>
      <w:r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 группа: </w:t>
      </w:r>
    </w:p>
    <w:p w14:paraId="59944E92" w14:textId="1D3E1D73" w:rsidR="00380AB7" w:rsidRPr="00DA2170" w:rsidRDefault="00637320">
      <w:pPr>
        <w:ind w:left="106" w:right="102"/>
        <w:jc w:val="both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Комбини</w:t>
      </w:r>
      <w:r w:rsidR="005561E5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рованный препарат: антибиотик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аминогликозид</w:t>
      </w:r>
      <w:r w:rsidR="005561E5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ного</w:t>
      </w:r>
      <w:proofErr w:type="spellEnd"/>
      <w:r w:rsidR="005561E5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ряда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,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глюкокортикостероид</w:t>
      </w:r>
      <w:proofErr w:type="spellEnd"/>
      <w:r w:rsidR="00133FB7" w:rsidRPr="00DA2170">
        <w:rPr>
          <w:rFonts w:ascii="Times New Roman" w:hAnsi="Times New Roman" w:cs="Times New Roman"/>
          <w:color w:val="0D0D0D" w:themeColor="text1" w:themeTint="F2"/>
          <w:spacing w:val="-13"/>
          <w:sz w:val="12"/>
          <w:szCs w:val="12"/>
        </w:rPr>
        <w:t xml:space="preserve">. </w:t>
      </w:r>
    </w:p>
    <w:p w14:paraId="29972C4E" w14:textId="57D3FE24" w:rsidR="00380AB7" w:rsidRPr="00DA2170" w:rsidRDefault="00421199" w:rsidP="00421199">
      <w:pPr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b/>
          <w:color w:val="0D0D0D" w:themeColor="text1" w:themeTint="F2"/>
          <w:w w:val="95"/>
          <w:sz w:val="12"/>
          <w:szCs w:val="12"/>
        </w:rPr>
        <w:t xml:space="preserve">    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w w:val="95"/>
          <w:sz w:val="12"/>
          <w:szCs w:val="12"/>
        </w:rPr>
        <w:t>Код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pacing w:val="-2"/>
          <w:w w:val="95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w w:val="95"/>
          <w:sz w:val="12"/>
          <w:szCs w:val="12"/>
        </w:rPr>
        <w:t>АТХ: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pacing w:val="-1"/>
          <w:w w:val="95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-2"/>
          <w:w w:val="95"/>
          <w:sz w:val="12"/>
          <w:szCs w:val="12"/>
        </w:rPr>
        <w:t>S01CA01.</w:t>
      </w:r>
    </w:p>
    <w:p w14:paraId="503A6A3E" w14:textId="7AC99985" w:rsidR="008C65F3" w:rsidRPr="00DA2170" w:rsidRDefault="00421199" w:rsidP="00421199">
      <w:pPr>
        <w:pStyle w:val="2"/>
        <w:ind w:left="0"/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  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Фармакологическое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действие:</w:t>
      </w:r>
    </w:p>
    <w:p w14:paraId="2A714E85" w14:textId="63B68DC1" w:rsidR="00380AB7" w:rsidRPr="00DA2170" w:rsidRDefault="00724560" w:rsidP="008C65F3">
      <w:pPr>
        <w:pStyle w:val="2"/>
        <w:ind w:left="106"/>
        <w:rPr>
          <w:rFonts w:ascii="Times New Roman" w:hAnsi="Times New Roman" w:cs="Times New Roman"/>
          <w:b w:val="0"/>
          <w:bCs w:val="0"/>
          <w:i/>
          <w:color w:val="0D0D0D" w:themeColor="text1" w:themeTint="F2"/>
          <w:sz w:val="12"/>
          <w:szCs w:val="12"/>
        </w:rPr>
      </w:pPr>
      <w:proofErr w:type="spellStart"/>
      <w:r w:rsidRPr="00DA2170">
        <w:rPr>
          <w:rFonts w:ascii="Times New Roman" w:hAnsi="Times New Roman" w:cs="Times New Roman"/>
          <w:b w:val="0"/>
          <w:bCs w:val="0"/>
          <w:i/>
          <w:color w:val="0D0D0D" w:themeColor="text1" w:themeTint="F2"/>
          <w:spacing w:val="-2"/>
          <w:sz w:val="12"/>
          <w:szCs w:val="12"/>
        </w:rPr>
        <w:t>Фармакодинамика</w:t>
      </w:r>
      <w:proofErr w:type="spellEnd"/>
      <w:r w:rsidRPr="00DA2170">
        <w:rPr>
          <w:rFonts w:ascii="Times New Roman" w:hAnsi="Times New Roman" w:cs="Times New Roman"/>
          <w:b w:val="0"/>
          <w:bCs w:val="0"/>
          <w:i/>
          <w:color w:val="0D0D0D" w:themeColor="text1" w:themeTint="F2"/>
          <w:spacing w:val="-2"/>
          <w:sz w:val="12"/>
          <w:szCs w:val="12"/>
        </w:rPr>
        <w:t>:</w:t>
      </w:r>
    </w:p>
    <w:p w14:paraId="57DE0235" w14:textId="6E2823BC" w:rsidR="00380AB7" w:rsidRPr="00DA2170" w:rsidRDefault="00FF6AB8">
      <w:pPr>
        <w:pStyle w:val="a3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Глазадекс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-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комбинированный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препарат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антибактериальным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="005561E5"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</w:t>
      </w:r>
      <w:r w:rsidR="005561E5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противовоспалительным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действием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для местного</w:t>
      </w:r>
      <w:r w:rsidRPr="00DA2170">
        <w:rPr>
          <w:rFonts w:ascii="Times New Roman" w:hAnsi="Times New Roman" w:cs="Times New Roman"/>
          <w:color w:val="0D0D0D" w:themeColor="text1" w:themeTint="F2"/>
          <w:spacing w:val="-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применения</w:t>
      </w:r>
      <w:r w:rsidRPr="00DA2170">
        <w:rPr>
          <w:rFonts w:ascii="Times New Roman" w:hAnsi="Times New Roman" w:cs="Times New Roman"/>
          <w:color w:val="0D0D0D" w:themeColor="text1" w:themeTint="F2"/>
          <w:spacing w:val="-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офтальмологии.</w:t>
      </w:r>
    </w:p>
    <w:p w14:paraId="7B078670" w14:textId="0F32CA43" w:rsidR="00380AB7" w:rsidRPr="00DA2170" w:rsidRDefault="00724560">
      <w:pPr>
        <w:ind w:left="106" w:right="101"/>
        <w:jc w:val="both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proofErr w:type="spellStart"/>
      <w:r w:rsidRPr="00DA2170">
        <w:rPr>
          <w:rFonts w:ascii="Times New Roman" w:hAnsi="Times New Roman" w:cs="Times New Roman"/>
          <w:i/>
          <w:color w:val="0D0D0D" w:themeColor="text1" w:themeTint="F2"/>
          <w:sz w:val="12"/>
          <w:szCs w:val="12"/>
        </w:rPr>
        <w:t>Тобрамицин</w:t>
      </w:r>
      <w:proofErr w:type="spellEnd"/>
      <w:r w:rsidRPr="00DA2170">
        <w:rPr>
          <w:rFonts w:ascii="Times New Roman" w:hAnsi="Times New Roman" w:cs="Times New Roman"/>
          <w:i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- антибиотик из группы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аминогликозидов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, продуцируемый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Streptococcus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tenebrarius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,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обладает широким спектром антибактериального действия, активен в отношении грамположительных и грамотрицательных микроорганизмов: стафилококки (в том числе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Staphylococcus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aureus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,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Staphylococcus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epidermidis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),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включая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штаммы,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резистентные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пенициллину;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стрептококки,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включая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некоторые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бета- гемолитические виды группы</w:t>
      </w:r>
      <w:proofErr w:type="gram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А</w:t>
      </w:r>
      <w:proofErr w:type="gram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,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негемолитические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виды и нек</w:t>
      </w:r>
      <w:r w:rsidR="005561E5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оторые </w:t>
      </w:r>
      <w:proofErr w:type="spellStart"/>
      <w:r w:rsidR="005561E5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Streptococcus</w:t>
      </w:r>
      <w:proofErr w:type="spellEnd"/>
      <w:r w:rsidR="005561E5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proofErr w:type="spellStart"/>
      <w:r w:rsidR="005561E5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pneumoniae</w:t>
      </w:r>
      <w:proofErr w:type="spellEnd"/>
      <w:r w:rsidR="005561E5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;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Pseudomonas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aeruginosa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,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Escherichia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coil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,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Klebsiella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pneumoniae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,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Enterobacter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aerogenes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,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Proteus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mirabilis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,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proofErr w:type="spellStart"/>
      <w:r w:rsidR="005561E5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M</w:t>
      </w:r>
      <w:proofErr w:type="gramStart"/>
      <w:r w:rsidR="005561E5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</w:t>
      </w:r>
      <w:proofErr w:type="gram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rqanella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proofErr w:type="spellStart"/>
      <w:r w:rsidR="005561E5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mornanii</w:t>
      </w:r>
      <w:proofErr w:type="spellEnd"/>
      <w:r w:rsidR="005561E5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,</w:t>
      </w:r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большинство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видов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Proteus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vilgaris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,</w:t>
      </w:r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Haemophilus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influenzae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,</w:t>
      </w:r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Haemophilus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aegyptius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,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Moraxella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lacunata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,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Acinetobacter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calcoaceticus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,</w:t>
      </w:r>
      <w:r w:rsidRPr="00DA2170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а</w:t>
      </w:r>
      <w:r w:rsidRPr="00DA2170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также</w:t>
      </w:r>
      <w:r w:rsidRPr="00DA2170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некоторые</w:t>
      </w:r>
      <w:r w:rsidRPr="00DA2170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виды</w:t>
      </w:r>
      <w:r w:rsidRPr="00DA2170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Neisseria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.</w:t>
      </w:r>
    </w:p>
    <w:p w14:paraId="6ABD790F" w14:textId="77777777" w:rsidR="00380AB7" w:rsidRPr="00DA2170" w:rsidRDefault="00724560">
      <w:pPr>
        <w:pStyle w:val="a3"/>
        <w:spacing w:before="3"/>
        <w:ind w:right="102"/>
        <w:jc w:val="both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proofErr w:type="spellStart"/>
      <w:r w:rsidRPr="00DA2170">
        <w:rPr>
          <w:rFonts w:ascii="Times New Roman" w:hAnsi="Times New Roman" w:cs="Times New Roman"/>
          <w:i/>
          <w:color w:val="0D0D0D" w:themeColor="text1" w:themeTint="F2"/>
          <w:sz w:val="12"/>
          <w:szCs w:val="12"/>
        </w:rPr>
        <w:t>Дексаметазон</w:t>
      </w:r>
      <w:proofErr w:type="spellEnd"/>
      <w:r w:rsidRPr="00DA2170">
        <w:rPr>
          <w:rFonts w:ascii="Times New Roman" w:hAnsi="Times New Roman" w:cs="Times New Roman"/>
          <w:i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-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глюкокортикостероид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. Оказывает противовоспалительное, противоаллергическое и десенсибилизирующее действие. Обладает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антиэкссудативным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эффектом. Дексаметазон активно подавляет</w:t>
      </w:r>
      <w:r w:rsidRPr="00DA2170">
        <w:rPr>
          <w:rFonts w:ascii="Times New Roman" w:hAnsi="Times New Roman" w:cs="Times New Roman"/>
          <w:color w:val="0D0D0D" w:themeColor="text1" w:themeTint="F2"/>
          <w:spacing w:val="-14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воспалительные</w:t>
      </w:r>
      <w:r w:rsidRPr="00DA2170">
        <w:rPr>
          <w:rFonts w:ascii="Times New Roman" w:hAnsi="Times New Roman" w:cs="Times New Roman"/>
          <w:color w:val="0D0D0D" w:themeColor="text1" w:themeTint="F2"/>
          <w:spacing w:val="-1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процессы.</w:t>
      </w:r>
    </w:p>
    <w:p w14:paraId="01DA36C1" w14:textId="77777777" w:rsidR="00380AB7" w:rsidRPr="00DA2170" w:rsidRDefault="00724560">
      <w:pPr>
        <w:pStyle w:val="a3"/>
        <w:ind w:right="103"/>
        <w:jc w:val="both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Комбинация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глюкокортикостероида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с антибиотиком (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тобрамицином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) позволяет снизить риск инфекционного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процесса.</w:t>
      </w:r>
    </w:p>
    <w:p w14:paraId="2B7338B8" w14:textId="77777777" w:rsidR="00380AB7" w:rsidRPr="00DA2170" w:rsidRDefault="00724560">
      <w:pPr>
        <w:spacing w:before="9"/>
        <w:ind w:left="106"/>
        <w:rPr>
          <w:rFonts w:ascii="Times New Roman" w:hAnsi="Times New Roman" w:cs="Times New Roman"/>
          <w:i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i/>
          <w:color w:val="0D0D0D" w:themeColor="text1" w:themeTint="F2"/>
          <w:spacing w:val="-2"/>
          <w:sz w:val="12"/>
          <w:szCs w:val="12"/>
        </w:rPr>
        <w:t>Фармакокинетика:</w:t>
      </w:r>
    </w:p>
    <w:p w14:paraId="6E90978A" w14:textId="77DE16D1" w:rsidR="00380AB7" w:rsidRPr="00DA2170" w:rsidRDefault="00724560" w:rsidP="005561E5">
      <w:pPr>
        <w:spacing w:before="8" w:line="161" w:lineRule="exact"/>
        <w:ind w:left="106"/>
        <w:rPr>
          <w:rFonts w:ascii="Times New Roman" w:hAnsi="Times New Roman" w:cs="Times New Roman"/>
          <w:i/>
          <w:color w:val="0D0D0D" w:themeColor="text1" w:themeTint="F2"/>
          <w:sz w:val="12"/>
          <w:szCs w:val="12"/>
        </w:rPr>
      </w:pPr>
      <w:proofErr w:type="spellStart"/>
      <w:r w:rsidRPr="00DA2170">
        <w:rPr>
          <w:rFonts w:ascii="Times New Roman" w:hAnsi="Times New Roman" w:cs="Times New Roman"/>
          <w:i/>
          <w:color w:val="0D0D0D" w:themeColor="text1" w:themeTint="F2"/>
          <w:spacing w:val="-2"/>
          <w:sz w:val="12"/>
          <w:szCs w:val="12"/>
        </w:rPr>
        <w:t>Дексаметазон</w:t>
      </w:r>
      <w:proofErr w:type="spellEnd"/>
      <w:r w:rsidR="005561E5" w:rsidRPr="00DA2170">
        <w:rPr>
          <w:rFonts w:ascii="Times New Roman" w:hAnsi="Times New Roman" w:cs="Times New Roman"/>
          <w:i/>
          <w:color w:val="0D0D0D" w:themeColor="text1" w:themeTint="F2"/>
          <w:spacing w:val="-2"/>
          <w:sz w:val="12"/>
          <w:szCs w:val="12"/>
        </w:rPr>
        <w:t xml:space="preserve">: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После местного применения препарата системная абсорбция дексаметазона низкая. Максимальная концентрация (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</w:t>
      </w:r>
      <w:proofErr w:type="gram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m</w:t>
      </w:r>
      <w:proofErr w:type="gram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ах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)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дексаметазона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в плазме крови составляет от 220 до 888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пг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/мл (около 555±217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пг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/мл)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после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применения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препарата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1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капле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каждый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глаз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4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раза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сутки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течение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2-х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дней.</w:t>
      </w:r>
    </w:p>
    <w:p w14:paraId="3C1282BE" w14:textId="77777777" w:rsidR="00380AB7" w:rsidRPr="00DA2170" w:rsidRDefault="00724560">
      <w:pPr>
        <w:pStyle w:val="a3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Около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77-84%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дексаметазона,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proofErr w:type="gram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поступающего</w:t>
      </w:r>
      <w:proofErr w:type="gramEnd"/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системный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кровоток,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связывается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белками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плазмы. Выводится</w:t>
      </w:r>
      <w:r w:rsidRPr="00DA2170">
        <w:rPr>
          <w:rFonts w:ascii="Times New Roman" w:hAnsi="Times New Roman" w:cs="Times New Roman"/>
          <w:color w:val="0D0D0D" w:themeColor="text1" w:themeTint="F2"/>
          <w:spacing w:val="3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путем</w:t>
      </w:r>
      <w:r w:rsidRPr="00DA2170">
        <w:rPr>
          <w:rFonts w:ascii="Times New Roman" w:hAnsi="Times New Roman" w:cs="Times New Roman"/>
          <w:color w:val="0D0D0D" w:themeColor="text1" w:themeTint="F2"/>
          <w:spacing w:val="3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метаболизма,</w:t>
      </w:r>
      <w:r w:rsidRPr="00DA2170">
        <w:rPr>
          <w:rFonts w:ascii="Times New Roman" w:hAnsi="Times New Roman" w:cs="Times New Roman"/>
          <w:color w:val="0D0D0D" w:themeColor="text1" w:themeTint="F2"/>
          <w:spacing w:val="3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около</w:t>
      </w:r>
      <w:r w:rsidRPr="00DA2170">
        <w:rPr>
          <w:rFonts w:ascii="Times New Roman" w:hAnsi="Times New Roman" w:cs="Times New Roman"/>
          <w:color w:val="0D0D0D" w:themeColor="text1" w:themeTint="F2"/>
          <w:spacing w:val="3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60%</w:t>
      </w:r>
      <w:r w:rsidRPr="00DA2170">
        <w:rPr>
          <w:rFonts w:ascii="Times New Roman" w:hAnsi="Times New Roman" w:cs="Times New Roman"/>
          <w:color w:val="0D0D0D" w:themeColor="text1" w:themeTint="F2"/>
          <w:spacing w:val="3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3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виде</w:t>
      </w:r>
      <w:r w:rsidRPr="00DA2170">
        <w:rPr>
          <w:rFonts w:ascii="Times New Roman" w:hAnsi="Times New Roman" w:cs="Times New Roman"/>
          <w:color w:val="0D0D0D" w:themeColor="text1" w:themeTint="F2"/>
          <w:spacing w:val="3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6-β-</w:t>
      </w:r>
      <w:r w:rsidRPr="00DA2170">
        <w:rPr>
          <w:rFonts w:ascii="Times New Roman" w:hAnsi="Times New Roman" w:cs="Times New Roman"/>
          <w:color w:val="0D0D0D" w:themeColor="text1" w:themeTint="F2"/>
          <w:spacing w:val="38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гидроксидексаметазона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3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почками.</w:t>
      </w:r>
      <w:r w:rsidRPr="00DA2170">
        <w:rPr>
          <w:rFonts w:ascii="Times New Roman" w:hAnsi="Times New Roman" w:cs="Times New Roman"/>
          <w:color w:val="0D0D0D" w:themeColor="text1" w:themeTint="F2"/>
          <w:spacing w:val="3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Период полувыведения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составляет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среднем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3-4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ч.</w:t>
      </w:r>
    </w:p>
    <w:p w14:paraId="6CBF58E3" w14:textId="72FC9493" w:rsidR="00380AB7" w:rsidRPr="00DA2170" w:rsidRDefault="00724560" w:rsidP="005561E5">
      <w:pPr>
        <w:spacing w:before="8" w:line="161" w:lineRule="exact"/>
        <w:ind w:left="106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proofErr w:type="spellStart"/>
      <w:r w:rsidRPr="00DA2170">
        <w:rPr>
          <w:rFonts w:ascii="Times New Roman" w:hAnsi="Times New Roman" w:cs="Times New Roman"/>
          <w:i/>
          <w:color w:val="0D0D0D" w:themeColor="text1" w:themeTint="F2"/>
          <w:spacing w:val="-2"/>
          <w:sz w:val="12"/>
          <w:szCs w:val="12"/>
        </w:rPr>
        <w:t>Тобрамицин</w:t>
      </w:r>
      <w:proofErr w:type="spellEnd"/>
      <w:r w:rsidR="005561E5" w:rsidRPr="00DA2170">
        <w:rPr>
          <w:rFonts w:ascii="Times New Roman" w:hAnsi="Times New Roman" w:cs="Times New Roman"/>
          <w:i/>
          <w:color w:val="0D0D0D" w:themeColor="text1" w:themeTint="F2"/>
          <w:spacing w:val="-2"/>
          <w:sz w:val="12"/>
          <w:szCs w:val="12"/>
        </w:rPr>
        <w:t>:</w:t>
      </w:r>
      <w:r w:rsidR="005561E5"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После</w:t>
      </w:r>
      <w:r w:rsidRPr="00DA2170">
        <w:rPr>
          <w:rFonts w:ascii="Times New Roman" w:hAnsi="Times New Roman" w:cs="Times New Roman"/>
          <w:color w:val="0D0D0D" w:themeColor="text1" w:themeTint="F2"/>
          <w:spacing w:val="3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местного</w:t>
      </w:r>
      <w:r w:rsidRPr="00DA2170">
        <w:rPr>
          <w:rFonts w:ascii="Times New Roman" w:hAnsi="Times New Roman" w:cs="Times New Roman"/>
          <w:color w:val="0D0D0D" w:themeColor="text1" w:themeTint="F2"/>
          <w:spacing w:val="3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применения</w:t>
      </w:r>
      <w:r w:rsidRPr="00DA2170">
        <w:rPr>
          <w:rFonts w:ascii="Times New Roman" w:hAnsi="Times New Roman" w:cs="Times New Roman"/>
          <w:color w:val="0D0D0D" w:themeColor="text1" w:themeTint="F2"/>
          <w:spacing w:val="3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препарата</w:t>
      </w:r>
      <w:r w:rsidRPr="00DA2170">
        <w:rPr>
          <w:rFonts w:ascii="Times New Roman" w:hAnsi="Times New Roman" w:cs="Times New Roman"/>
          <w:color w:val="0D0D0D" w:themeColor="text1" w:themeTint="F2"/>
          <w:spacing w:val="3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системная</w:t>
      </w:r>
      <w:r w:rsidRPr="00DA2170">
        <w:rPr>
          <w:rFonts w:ascii="Times New Roman" w:hAnsi="Times New Roman" w:cs="Times New Roman"/>
          <w:color w:val="0D0D0D" w:themeColor="text1" w:themeTint="F2"/>
          <w:spacing w:val="3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абсорбция</w:t>
      </w:r>
      <w:r w:rsidRPr="00DA2170">
        <w:rPr>
          <w:rFonts w:ascii="Times New Roman" w:hAnsi="Times New Roman" w:cs="Times New Roman"/>
          <w:color w:val="0D0D0D" w:themeColor="text1" w:themeTint="F2"/>
          <w:spacing w:val="37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тобрамицина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3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низкая.</w:t>
      </w:r>
      <w:r w:rsidRPr="00DA2170">
        <w:rPr>
          <w:rFonts w:ascii="Times New Roman" w:hAnsi="Times New Roman" w:cs="Times New Roman"/>
          <w:color w:val="0D0D0D" w:themeColor="text1" w:themeTint="F2"/>
          <w:spacing w:val="3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Концентрация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тобрамицина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в плазме крови после применения препарата по 1 капле в каждый глаз 4 раза в сутки в течение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2-х</w:t>
      </w:r>
      <w:r w:rsid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дней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была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ниже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порога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обнаружения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у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="00421199"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9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из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12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пациентов.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="005561E5"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</w:t>
      </w:r>
      <w:proofErr w:type="gram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m</w:t>
      </w:r>
      <w:proofErr w:type="gram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ах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="00421199"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тобрамицина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плазме</w:t>
      </w:r>
      <w:r w:rsidR="005561E5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крови составляет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247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нг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/мл,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что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8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раз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ниже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порога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концентрации,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ассоциированного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нефротоксичностью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. </w:t>
      </w:r>
      <w:r w:rsidR="00421199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Тобрамицин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выводится почками, преимущественно в неизмененном виде.</w:t>
      </w:r>
    </w:p>
    <w:p w14:paraId="03C1F255" w14:textId="44B83AC4" w:rsidR="00380AB7" w:rsidRPr="00DA2170" w:rsidRDefault="006B6735" w:rsidP="00A21E4A">
      <w:pPr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:w w:val="95"/>
          <w:sz w:val="12"/>
          <w:szCs w:val="12"/>
        </w:rPr>
        <w:t xml:space="preserve">   </w:t>
      </w:r>
      <w:r w:rsidR="00A21E4A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Показания к применению:</w:t>
      </w:r>
    </w:p>
    <w:p w14:paraId="427A4FB7" w14:textId="151265D4" w:rsidR="00380AB7" w:rsidRPr="00DA2170" w:rsidRDefault="005561E5">
      <w:pPr>
        <w:pStyle w:val="a3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Применяется для лечения воспалительных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заболеваний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глаза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его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придатков,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вызванные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чувствительными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препарату 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возбудителями:</w:t>
      </w:r>
    </w:p>
    <w:p w14:paraId="6950F918" w14:textId="6D4B16B8" w:rsidR="00380AB7" w:rsidRPr="00133FB7" w:rsidRDefault="00133FB7" w:rsidP="00133FB7">
      <w:pPr>
        <w:tabs>
          <w:tab w:val="left" w:pos="253"/>
        </w:tabs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  -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блефарит;</w:t>
      </w:r>
    </w:p>
    <w:p w14:paraId="6270F0D9" w14:textId="74B386B4" w:rsidR="00380AB7" w:rsidRPr="00133FB7" w:rsidRDefault="00133FB7" w:rsidP="00133FB7">
      <w:pPr>
        <w:tabs>
          <w:tab w:val="left" w:pos="253"/>
        </w:tabs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  -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конъюнктивит;</w:t>
      </w:r>
    </w:p>
    <w:p w14:paraId="21D49A96" w14:textId="0AE91655" w:rsidR="00380AB7" w:rsidRPr="00133FB7" w:rsidRDefault="00133FB7" w:rsidP="00133FB7">
      <w:pPr>
        <w:tabs>
          <w:tab w:val="left" w:pos="253"/>
        </w:tabs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  - </w:t>
      </w:r>
      <w:proofErr w:type="spellStart"/>
      <w:r w:rsidR="00724560" w:rsidRPr="00133FB7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блефароконъюнктивит</w:t>
      </w:r>
      <w:proofErr w:type="spellEnd"/>
      <w:r w:rsidR="00724560" w:rsidRPr="00133FB7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;</w:t>
      </w:r>
    </w:p>
    <w:p w14:paraId="743B3997" w14:textId="6B132398" w:rsidR="00380AB7" w:rsidRPr="00133FB7" w:rsidRDefault="00133FB7" w:rsidP="00133FB7">
      <w:pPr>
        <w:tabs>
          <w:tab w:val="left" w:pos="253"/>
        </w:tabs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  -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кератит;</w:t>
      </w:r>
    </w:p>
    <w:p w14:paraId="1F1D528A" w14:textId="58497760" w:rsidR="00380AB7" w:rsidRPr="00133FB7" w:rsidRDefault="00133FB7" w:rsidP="00133FB7">
      <w:pPr>
        <w:tabs>
          <w:tab w:val="left" w:pos="253"/>
        </w:tabs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  - </w:t>
      </w:r>
      <w:proofErr w:type="spellStart"/>
      <w:r w:rsidR="00724560" w:rsidRPr="00133FB7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кератоконъюнктивит</w:t>
      </w:r>
      <w:proofErr w:type="spellEnd"/>
      <w:r w:rsidR="00724560" w:rsidRPr="00133FB7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;</w:t>
      </w:r>
    </w:p>
    <w:p w14:paraId="34CE35C5" w14:textId="15759324" w:rsidR="005561E5" w:rsidRPr="00133FB7" w:rsidRDefault="00133FB7" w:rsidP="00133FB7">
      <w:pPr>
        <w:tabs>
          <w:tab w:val="left" w:pos="253"/>
        </w:tabs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  -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иридоциклит.</w:t>
      </w:r>
    </w:p>
    <w:p w14:paraId="2DA9C0CB" w14:textId="75A60A8A" w:rsidR="00380AB7" w:rsidRPr="00133FB7" w:rsidRDefault="00133FB7" w:rsidP="00133FB7">
      <w:pPr>
        <w:tabs>
          <w:tab w:val="left" w:pos="253"/>
        </w:tabs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  - </w:t>
      </w:r>
      <w:r w:rsidR="005561E5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рофилактика и лечение воспалительных явлений в послеоперационном периоде после экстракции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катаракты.</w:t>
      </w:r>
    </w:p>
    <w:p w14:paraId="6455E85C" w14:textId="7DEF3462" w:rsidR="00380AB7" w:rsidRPr="00DA2170" w:rsidRDefault="00133FB7" w:rsidP="00133FB7">
      <w:pPr>
        <w:pStyle w:val="2"/>
        <w:ind w:left="0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  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Противопоказания:</w:t>
      </w:r>
    </w:p>
    <w:p w14:paraId="4EC00F9A" w14:textId="5981B536" w:rsidR="00380AB7" w:rsidRPr="00133FB7" w:rsidRDefault="00133FB7" w:rsidP="00133FB7">
      <w:pPr>
        <w:tabs>
          <w:tab w:val="left" w:pos="253"/>
        </w:tabs>
        <w:ind w:left="105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-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повышенная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чувствительность</w:t>
      </w:r>
      <w:r w:rsidR="00421199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любому</w:t>
      </w:r>
      <w:r w:rsidR="005561E5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из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компонентов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5561E5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препарата;</w:t>
      </w:r>
    </w:p>
    <w:p w14:paraId="39235C4A" w14:textId="6011C197" w:rsidR="00380AB7" w:rsidRPr="00133FB7" w:rsidRDefault="00133FB7" w:rsidP="00133FB7">
      <w:pPr>
        <w:tabs>
          <w:tab w:val="left" w:pos="253"/>
        </w:tabs>
        <w:spacing w:line="169" w:lineRule="exact"/>
        <w:ind w:left="105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- </w:t>
      </w:r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поверхностные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7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формы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7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кератита,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вызванные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7"/>
          <w:sz w:val="12"/>
          <w:szCs w:val="12"/>
        </w:rPr>
        <w:t xml:space="preserve"> </w:t>
      </w:r>
      <w:proofErr w:type="spellStart"/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Herpes</w:t>
      </w:r>
      <w:proofErr w:type="spellEnd"/>
      <w:r w:rsidR="00724560" w:rsidRPr="00133FB7">
        <w:rPr>
          <w:rFonts w:ascii="Times New Roman" w:hAnsi="Times New Roman" w:cs="Times New Roman"/>
          <w:color w:val="0D0D0D" w:themeColor="text1" w:themeTint="F2"/>
          <w:spacing w:val="13"/>
          <w:sz w:val="12"/>
          <w:szCs w:val="12"/>
        </w:rPr>
        <w:t xml:space="preserve"> </w:t>
      </w:r>
      <w:proofErr w:type="spellStart"/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simplex</w:t>
      </w:r>
      <w:proofErr w:type="spellEnd"/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,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7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в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частности,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7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древовидный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7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2"/>
          <w:w w:val="95"/>
          <w:sz w:val="12"/>
          <w:szCs w:val="12"/>
        </w:rPr>
        <w:t>кератит;</w:t>
      </w:r>
    </w:p>
    <w:p w14:paraId="1C985874" w14:textId="243CAA0E" w:rsidR="00380AB7" w:rsidRPr="00133FB7" w:rsidRDefault="00133FB7" w:rsidP="00133FB7">
      <w:pPr>
        <w:tabs>
          <w:tab w:val="left" w:pos="252"/>
        </w:tabs>
        <w:spacing w:line="169" w:lineRule="exact"/>
        <w:ind w:left="106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-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вакцинация,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ветряная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оспа</w:t>
      </w:r>
      <w:r w:rsidR="00421199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</w:t>
      </w:r>
      <w:r w:rsidR="00421199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другие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вирусные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заболевания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роговицы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конъюнктивы;</w:t>
      </w:r>
    </w:p>
    <w:p w14:paraId="1B861E41" w14:textId="465499A7" w:rsidR="00380AB7" w:rsidRPr="00133FB7" w:rsidRDefault="00133FB7" w:rsidP="00133FB7">
      <w:pPr>
        <w:tabs>
          <w:tab w:val="left" w:pos="252"/>
        </w:tabs>
        <w:ind w:left="106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- </w:t>
      </w:r>
      <w:proofErr w:type="spellStart"/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микобактериальные</w:t>
      </w:r>
      <w:proofErr w:type="spellEnd"/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инфекции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глаз;</w:t>
      </w:r>
    </w:p>
    <w:p w14:paraId="03435B5D" w14:textId="369768D8" w:rsidR="00380AB7" w:rsidRPr="00133FB7" w:rsidRDefault="002C0C69" w:rsidP="00133FB7">
      <w:pPr>
        <w:tabs>
          <w:tab w:val="left" w:pos="252"/>
        </w:tabs>
        <w:ind w:left="106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b/>
          <w:bCs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6A4505F1" wp14:editId="6DF81C43">
            <wp:simplePos x="0" y="0"/>
            <wp:positionH relativeFrom="column">
              <wp:posOffset>-1846865</wp:posOffset>
            </wp:positionH>
            <wp:positionV relativeFrom="paragraph">
              <wp:posOffset>325936</wp:posOffset>
            </wp:positionV>
            <wp:extent cx="8016875" cy="50107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- </w:t>
      </w:r>
      <w:r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грибковые</w:t>
      </w:r>
      <w:r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заболевания</w:t>
      </w:r>
      <w:r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133FB7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глаз;</w:t>
      </w:r>
    </w:p>
    <w:p w14:paraId="4A14B7A8" w14:textId="699E03C1" w:rsidR="00380AB7" w:rsidRPr="00133FB7" w:rsidRDefault="00133FB7" w:rsidP="00133FB7">
      <w:pPr>
        <w:tabs>
          <w:tab w:val="left" w:pos="252"/>
        </w:tabs>
        <w:ind w:left="106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- </w:t>
      </w:r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ранее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5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не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6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леченные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5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паразитарные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6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глазные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6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2"/>
          <w:w w:val="95"/>
          <w:sz w:val="12"/>
          <w:szCs w:val="12"/>
        </w:rPr>
        <w:t>инфекции;</w:t>
      </w:r>
    </w:p>
    <w:p w14:paraId="17D67CB5" w14:textId="6E02E26B" w:rsidR="00380AB7" w:rsidRPr="00133FB7" w:rsidRDefault="00133FB7" w:rsidP="00133FB7">
      <w:pPr>
        <w:tabs>
          <w:tab w:val="left" w:pos="252"/>
        </w:tabs>
        <w:ind w:left="106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-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острые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гнойные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заболевания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органа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зрения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без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сопутствующей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противомикробной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терапии;</w:t>
      </w:r>
    </w:p>
    <w:p w14:paraId="1A7AD99D" w14:textId="7FB524DE" w:rsidR="00380AB7" w:rsidRPr="00133FB7" w:rsidRDefault="00133FB7" w:rsidP="00133FB7">
      <w:pPr>
        <w:tabs>
          <w:tab w:val="left" w:pos="252"/>
        </w:tabs>
        <w:ind w:left="106" w:right="103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-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состояния после удаления инородного тела роговицы или при дефектах эпителия роговицы другой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этиологии;</w:t>
      </w:r>
    </w:p>
    <w:p w14:paraId="75FB15CD" w14:textId="62379199" w:rsidR="00380AB7" w:rsidRPr="00133FB7" w:rsidRDefault="00133FB7" w:rsidP="00133FB7">
      <w:pPr>
        <w:tabs>
          <w:tab w:val="left" w:pos="252"/>
        </w:tabs>
        <w:ind w:left="105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-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детский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возраст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до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12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4"/>
          <w:sz w:val="12"/>
          <w:szCs w:val="12"/>
        </w:rPr>
        <w:t>лет;</w:t>
      </w:r>
    </w:p>
    <w:p w14:paraId="66D80FFA" w14:textId="36BBEB1D" w:rsidR="00724560" w:rsidRPr="00133FB7" w:rsidRDefault="00133FB7" w:rsidP="00133FB7">
      <w:pPr>
        <w:tabs>
          <w:tab w:val="left" w:pos="252"/>
        </w:tabs>
        <w:spacing w:line="244" w:lineRule="auto"/>
        <w:ind w:left="106" w:right="785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-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перио</w:t>
      </w:r>
      <w:r w:rsidR="000B0D47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д </w:t>
      </w:r>
      <w:r w:rsidR="00724560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грудного вскармливания</w:t>
      </w:r>
      <w:r w:rsidR="00A21E4A" w:rsidRP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. </w:t>
      </w:r>
    </w:p>
    <w:p w14:paraId="718DB17F" w14:textId="617C7B15" w:rsidR="00724560" w:rsidRPr="00133FB7" w:rsidRDefault="00133FB7" w:rsidP="00133FB7">
      <w:pPr>
        <w:tabs>
          <w:tab w:val="left" w:pos="252"/>
        </w:tabs>
        <w:spacing w:line="244" w:lineRule="auto"/>
        <w:ind w:right="785"/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  </w:t>
      </w:r>
      <w:r w:rsidR="00724560" w:rsidRPr="00133FB7">
        <w:rPr>
          <w:rFonts w:ascii="Times New Roman" w:hAnsi="Times New Roman" w:cs="Times New Roman"/>
          <w:b/>
          <w:color w:val="0D0D0D" w:themeColor="text1" w:themeTint="F2"/>
          <w:w w:val="95"/>
          <w:sz w:val="12"/>
          <w:szCs w:val="12"/>
        </w:rPr>
        <w:t>С осторожностью:</w:t>
      </w:r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 глубокие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"/>
          <w:w w:val="95"/>
          <w:sz w:val="12"/>
          <w:szCs w:val="12"/>
        </w:rPr>
        <w:t xml:space="preserve"> </w:t>
      </w:r>
      <w:proofErr w:type="spellStart"/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стромальные</w:t>
      </w:r>
      <w:proofErr w:type="spellEnd"/>
      <w:r w:rsidR="00724560" w:rsidRPr="00133FB7">
        <w:rPr>
          <w:rFonts w:ascii="Times New Roman" w:hAnsi="Times New Roman" w:cs="Times New Roman"/>
          <w:color w:val="0D0D0D" w:themeColor="text1" w:themeTint="F2"/>
          <w:spacing w:val="-1"/>
          <w:w w:val="95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кератиты,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"/>
          <w:w w:val="95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вызванные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"/>
          <w:w w:val="95"/>
          <w:sz w:val="12"/>
          <w:szCs w:val="12"/>
        </w:rPr>
        <w:t xml:space="preserve"> </w:t>
      </w:r>
      <w:proofErr w:type="spellStart"/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Herpes</w:t>
      </w:r>
      <w:proofErr w:type="spellEnd"/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 </w:t>
      </w:r>
      <w:proofErr w:type="spellStart"/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simplex</w:t>
      </w:r>
      <w:proofErr w:type="spellEnd"/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;</w:t>
      </w:r>
      <w:r w:rsidR="00724560" w:rsidRPr="00133FB7">
        <w:rPr>
          <w:rFonts w:ascii="Times New Roman" w:hAnsi="Times New Roman" w:cs="Times New Roman"/>
          <w:color w:val="0D0D0D" w:themeColor="text1" w:themeTint="F2"/>
          <w:spacing w:val="-1"/>
          <w:w w:val="95"/>
          <w:sz w:val="12"/>
          <w:szCs w:val="12"/>
        </w:rPr>
        <w:t xml:space="preserve"> </w:t>
      </w:r>
      <w:r w:rsidR="00724560" w:rsidRPr="00133FB7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беременность. </w:t>
      </w:r>
    </w:p>
    <w:p w14:paraId="233F30B2" w14:textId="6230F39A" w:rsidR="00380AB7" w:rsidRPr="00DA2170" w:rsidRDefault="00724560" w:rsidP="00724560">
      <w:pPr>
        <w:pStyle w:val="a5"/>
        <w:tabs>
          <w:tab w:val="left" w:pos="252"/>
        </w:tabs>
        <w:spacing w:line="244" w:lineRule="auto"/>
        <w:ind w:left="106" w:right="785" w:firstLine="0"/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Беременность</w:t>
      </w:r>
      <w:r w:rsidRPr="00DA2170">
        <w:rPr>
          <w:rFonts w:ascii="Times New Roman" w:hAnsi="Times New Roman" w:cs="Times New Roman"/>
          <w:b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и</w:t>
      </w:r>
      <w:r w:rsidRPr="00DA2170">
        <w:rPr>
          <w:rFonts w:ascii="Times New Roman" w:hAnsi="Times New Roman" w:cs="Times New Roman"/>
          <w:b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период</w:t>
      </w:r>
      <w:r w:rsidRPr="00DA2170">
        <w:rPr>
          <w:rFonts w:ascii="Times New Roman" w:hAnsi="Times New Roman" w:cs="Times New Roman"/>
          <w:b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лактации: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Возможно</w:t>
      </w:r>
      <w:r w:rsidRPr="00DA2170">
        <w:rPr>
          <w:rFonts w:ascii="Times New Roman" w:hAnsi="Times New Roman" w:cs="Times New Roman"/>
          <w:color w:val="0D0D0D" w:themeColor="text1" w:themeTint="F2"/>
          <w:spacing w:val="2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применение</w:t>
      </w:r>
      <w:r w:rsidRPr="00DA2170">
        <w:rPr>
          <w:rFonts w:ascii="Times New Roman" w:hAnsi="Times New Roman" w:cs="Times New Roman"/>
          <w:color w:val="0D0D0D" w:themeColor="text1" w:themeTint="F2"/>
          <w:spacing w:val="2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для</w:t>
      </w:r>
      <w:r w:rsidRPr="00DA2170">
        <w:rPr>
          <w:rFonts w:ascii="Times New Roman" w:hAnsi="Times New Roman" w:cs="Times New Roman"/>
          <w:color w:val="0D0D0D" w:themeColor="text1" w:themeTint="F2"/>
          <w:spacing w:val="2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лечения</w:t>
      </w:r>
      <w:r w:rsidRPr="00DA2170">
        <w:rPr>
          <w:rFonts w:ascii="Times New Roman" w:hAnsi="Times New Roman" w:cs="Times New Roman"/>
          <w:color w:val="0D0D0D" w:themeColor="text1" w:themeTint="F2"/>
          <w:spacing w:val="2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беременных</w:t>
      </w:r>
      <w:r w:rsidRPr="00DA2170">
        <w:rPr>
          <w:rFonts w:ascii="Times New Roman" w:hAnsi="Times New Roman" w:cs="Times New Roman"/>
          <w:color w:val="0D0D0D" w:themeColor="text1" w:themeTint="F2"/>
          <w:spacing w:val="2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</w:t>
      </w:r>
      <w:r w:rsidRPr="00DA2170">
        <w:rPr>
          <w:rFonts w:ascii="Times New Roman" w:hAnsi="Times New Roman" w:cs="Times New Roman"/>
          <w:color w:val="0D0D0D" w:themeColor="text1" w:themeTint="F2"/>
          <w:spacing w:val="2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назначению</w:t>
      </w:r>
      <w:r w:rsidRPr="00DA2170">
        <w:rPr>
          <w:rFonts w:ascii="Times New Roman" w:hAnsi="Times New Roman" w:cs="Times New Roman"/>
          <w:color w:val="0D0D0D" w:themeColor="text1" w:themeTint="F2"/>
          <w:spacing w:val="2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лечащего</w:t>
      </w:r>
      <w:r w:rsidRPr="00DA2170">
        <w:rPr>
          <w:rFonts w:ascii="Times New Roman" w:hAnsi="Times New Roman" w:cs="Times New Roman"/>
          <w:color w:val="0D0D0D" w:themeColor="text1" w:themeTint="F2"/>
          <w:spacing w:val="2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врача,</w:t>
      </w:r>
      <w:r w:rsidRPr="00DA2170">
        <w:rPr>
          <w:rFonts w:ascii="Times New Roman" w:hAnsi="Times New Roman" w:cs="Times New Roman"/>
          <w:color w:val="0D0D0D" w:themeColor="text1" w:themeTint="F2"/>
          <w:spacing w:val="2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если</w:t>
      </w:r>
      <w:r w:rsidRPr="00DA2170">
        <w:rPr>
          <w:rFonts w:ascii="Times New Roman" w:hAnsi="Times New Roman" w:cs="Times New Roman"/>
          <w:color w:val="0D0D0D" w:themeColor="text1" w:themeTint="F2"/>
          <w:spacing w:val="2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ожидаемый лечебный эффект превышает риск развития возможных побочных эффектов.</w:t>
      </w:r>
    </w:p>
    <w:p w14:paraId="61C5E3BE" w14:textId="52F51715" w:rsidR="00813954" w:rsidRPr="00DA2170" w:rsidRDefault="00724560">
      <w:pPr>
        <w:ind w:left="106" w:right="2047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Следует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прервать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использование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препарата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421199"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на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421199"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период</w:t>
      </w:r>
      <w:r w:rsidR="00421199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кормления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грудью. </w:t>
      </w:r>
    </w:p>
    <w:p w14:paraId="494DC8CD" w14:textId="7F8AC10C" w:rsidR="00637320" w:rsidRPr="00DA2170" w:rsidRDefault="00133FB7" w:rsidP="00133FB7">
      <w:pPr>
        <w:ind w:right="2047"/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  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Спосо</w:t>
      </w:r>
      <w:r w:rsidR="0063732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б 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применени</w:t>
      </w:r>
      <w:r w:rsidR="0063732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я и 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дозы</w:t>
      </w:r>
      <w:r w:rsidR="0063732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: </w:t>
      </w:r>
    </w:p>
    <w:p w14:paraId="4A3BF1EF" w14:textId="7F9D1C26" w:rsidR="00380AB7" w:rsidRPr="00DA2170" w:rsidRDefault="00724560">
      <w:pPr>
        <w:ind w:left="106" w:right="2047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Препарат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предназначен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только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для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офтальмологического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применения.</w:t>
      </w:r>
    </w:p>
    <w:p w14:paraId="7AAC3D60" w14:textId="77777777" w:rsidR="00724560" w:rsidRPr="00DA2170" w:rsidRDefault="00724560" w:rsidP="00724560">
      <w:pPr>
        <w:pStyle w:val="a3"/>
        <w:ind w:right="2991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Перед</w:t>
      </w:r>
      <w:r w:rsidRPr="00DA2170">
        <w:rPr>
          <w:rFonts w:ascii="Times New Roman" w:hAnsi="Times New Roman" w:cs="Times New Roman"/>
          <w:color w:val="0D0D0D" w:themeColor="text1" w:themeTint="F2"/>
          <w:spacing w:val="6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закапыванием</w:t>
      </w:r>
      <w:r w:rsidRPr="00DA2170">
        <w:rPr>
          <w:rFonts w:ascii="Times New Roman" w:hAnsi="Times New Roman" w:cs="Times New Roman"/>
          <w:color w:val="0D0D0D" w:themeColor="text1" w:themeTint="F2"/>
          <w:spacing w:val="6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тщательно</w:t>
      </w:r>
      <w:r w:rsidRPr="00DA2170">
        <w:rPr>
          <w:rFonts w:ascii="Times New Roman" w:hAnsi="Times New Roman" w:cs="Times New Roman"/>
          <w:color w:val="0D0D0D" w:themeColor="text1" w:themeTint="F2"/>
          <w:spacing w:val="6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вымойте</w:t>
      </w:r>
      <w:r w:rsidRPr="00DA2170">
        <w:rPr>
          <w:rFonts w:ascii="Times New Roman" w:hAnsi="Times New Roman" w:cs="Times New Roman"/>
          <w:color w:val="0D0D0D" w:themeColor="text1" w:themeTint="F2"/>
          <w:spacing w:val="6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руки</w:t>
      </w:r>
      <w:r w:rsidR="00A21E4A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. </w:t>
      </w:r>
    </w:p>
    <w:p w14:paraId="78BD2C6C" w14:textId="091CE332" w:rsidR="00380AB7" w:rsidRPr="00DA2170" w:rsidRDefault="00724560" w:rsidP="00724560">
      <w:pPr>
        <w:pStyle w:val="a3"/>
        <w:ind w:right="2991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Перед использованием</w:t>
      </w:r>
      <w:r w:rsid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="00A21E4A"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флакон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следует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хорошо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встряхнуть.</w:t>
      </w:r>
    </w:p>
    <w:p w14:paraId="0C5E19D5" w14:textId="77777777" w:rsidR="00380AB7" w:rsidRPr="00DA2170" w:rsidRDefault="00724560">
      <w:pPr>
        <w:ind w:left="106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Детям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старше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12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лет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и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взрослым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включая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пациентов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пожилого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возраста,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назначают по 1-2 капле в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конъюнктивальный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мешок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пораженного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глаза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(или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глаз)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через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каждые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4-6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ч.</w:t>
      </w:r>
    </w:p>
    <w:p w14:paraId="1111B7C1" w14:textId="08EFF27C" w:rsidR="00380AB7" w:rsidRPr="00DA2170" w:rsidRDefault="00724560">
      <w:pPr>
        <w:pStyle w:val="a3"/>
        <w:ind w:right="103"/>
        <w:jc w:val="both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proofErr w:type="gramStart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В первые</w:t>
      </w:r>
      <w:proofErr w:type="gramEnd"/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 24-48 ч доза может быть увеличена до 1-2 капель в конъюнктивальный мешок через каждые 2 ч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с последующим уменьшением частоты инстилляций препарата по мере уменьшения воспалительных 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явлений.</w:t>
      </w:r>
    </w:p>
    <w:p w14:paraId="6FC32381" w14:textId="1753402E" w:rsidR="00380AB7" w:rsidRPr="00DA2170" w:rsidRDefault="00724560">
      <w:pPr>
        <w:pStyle w:val="a3"/>
        <w:ind w:left="105" w:right="103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Следует</w:t>
      </w:r>
      <w:r w:rsidR="00813954" w:rsidRPr="00DA2170">
        <w:rPr>
          <w:rFonts w:ascii="Times New Roman" w:hAnsi="Times New Roman" w:cs="Times New Roman"/>
          <w:color w:val="0D0D0D" w:themeColor="text1" w:themeTint="F2"/>
          <w:spacing w:val="6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соблюдать</w:t>
      </w:r>
      <w:r w:rsidRPr="00DA2170">
        <w:rPr>
          <w:rFonts w:ascii="Times New Roman" w:hAnsi="Times New Roman" w:cs="Times New Roman"/>
          <w:color w:val="0D0D0D" w:themeColor="text1" w:themeTint="F2"/>
          <w:spacing w:val="6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осторожность</w:t>
      </w:r>
      <w:r w:rsidRPr="00DA2170">
        <w:rPr>
          <w:rFonts w:ascii="Times New Roman" w:hAnsi="Times New Roman" w:cs="Times New Roman"/>
          <w:color w:val="0D0D0D" w:themeColor="text1" w:themeTint="F2"/>
          <w:spacing w:val="6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</w:t>
      </w:r>
      <w:r w:rsidRPr="00DA2170">
        <w:rPr>
          <w:rFonts w:ascii="Times New Roman" w:hAnsi="Times New Roman" w:cs="Times New Roman"/>
          <w:color w:val="0D0D0D" w:themeColor="text1" w:themeTint="F2"/>
          <w:spacing w:val="6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не</w:t>
      </w:r>
      <w:r w:rsidRPr="00DA2170">
        <w:rPr>
          <w:rFonts w:ascii="Times New Roman" w:hAnsi="Times New Roman" w:cs="Times New Roman"/>
          <w:color w:val="0D0D0D" w:themeColor="text1" w:themeTint="F2"/>
          <w:spacing w:val="6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прекращать</w:t>
      </w:r>
      <w:r w:rsidRPr="00DA2170">
        <w:rPr>
          <w:rFonts w:ascii="Times New Roman" w:hAnsi="Times New Roman" w:cs="Times New Roman"/>
          <w:color w:val="0D0D0D" w:themeColor="text1" w:themeTint="F2"/>
          <w:spacing w:val="6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терапию</w:t>
      </w:r>
      <w:r w:rsidRPr="00DA2170">
        <w:rPr>
          <w:rFonts w:ascii="Times New Roman" w:hAnsi="Times New Roman" w:cs="Times New Roman"/>
          <w:color w:val="0D0D0D" w:themeColor="text1" w:themeTint="F2"/>
          <w:spacing w:val="6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преждевременно</w:t>
      </w:r>
      <w:r w:rsidR="00813954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.</w:t>
      </w:r>
      <w:r w:rsidR="00813954"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При остром тяжелом инфекционном процессе: по 1-2 капли в конъюнктивальный мешок каждые 60 мин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до снижения тяжести состояния. Затем необходимо снизить частоту инстилляций препарата до 1-2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капель</w:t>
      </w:r>
      <w:r w:rsidRPr="00DA2170">
        <w:rPr>
          <w:rFonts w:ascii="Times New Roman" w:hAnsi="Times New Roman" w:cs="Times New Roman"/>
          <w:color w:val="0D0D0D" w:themeColor="text1" w:themeTint="F2"/>
          <w:spacing w:val="5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5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конъюнктивальный</w:t>
      </w:r>
      <w:r w:rsidRPr="00DA2170">
        <w:rPr>
          <w:rFonts w:ascii="Times New Roman" w:hAnsi="Times New Roman" w:cs="Times New Roman"/>
          <w:color w:val="0D0D0D" w:themeColor="text1" w:themeTint="F2"/>
          <w:spacing w:val="5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мешок</w:t>
      </w:r>
      <w:r w:rsidRPr="00DA2170">
        <w:rPr>
          <w:rFonts w:ascii="Times New Roman" w:hAnsi="Times New Roman" w:cs="Times New Roman"/>
          <w:color w:val="0D0D0D" w:themeColor="text1" w:themeTint="F2"/>
          <w:spacing w:val="5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каждые</w:t>
      </w:r>
      <w:r w:rsidRPr="00DA2170">
        <w:rPr>
          <w:rFonts w:ascii="Times New Roman" w:hAnsi="Times New Roman" w:cs="Times New Roman"/>
          <w:color w:val="0D0D0D" w:themeColor="text1" w:themeTint="F2"/>
          <w:spacing w:val="5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2</w:t>
      </w:r>
      <w:r w:rsidRPr="00DA2170">
        <w:rPr>
          <w:rFonts w:ascii="Times New Roman" w:hAnsi="Times New Roman" w:cs="Times New Roman"/>
          <w:color w:val="0D0D0D" w:themeColor="text1" w:themeTint="F2"/>
          <w:spacing w:val="5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ч</w:t>
      </w:r>
      <w:r w:rsidRPr="00DA2170">
        <w:rPr>
          <w:rFonts w:ascii="Times New Roman" w:hAnsi="Times New Roman" w:cs="Times New Roman"/>
          <w:color w:val="0D0D0D" w:themeColor="text1" w:themeTint="F2"/>
          <w:spacing w:val="5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5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течение</w:t>
      </w:r>
      <w:r w:rsidRPr="00DA2170">
        <w:rPr>
          <w:rFonts w:ascii="Times New Roman" w:hAnsi="Times New Roman" w:cs="Times New Roman"/>
          <w:color w:val="0D0D0D" w:themeColor="text1" w:themeTint="F2"/>
          <w:spacing w:val="5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3-х</w:t>
      </w:r>
      <w:r w:rsidRPr="00DA2170">
        <w:rPr>
          <w:rFonts w:ascii="Times New Roman" w:hAnsi="Times New Roman" w:cs="Times New Roman"/>
          <w:color w:val="0D0D0D" w:themeColor="text1" w:themeTint="F2"/>
          <w:spacing w:val="5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дней.</w:t>
      </w:r>
      <w:r w:rsidRPr="00DA2170">
        <w:rPr>
          <w:rFonts w:ascii="Times New Roman" w:hAnsi="Times New Roman" w:cs="Times New Roman"/>
          <w:color w:val="0D0D0D" w:themeColor="text1" w:themeTint="F2"/>
          <w:spacing w:val="5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Затем</w:t>
      </w:r>
      <w:r w:rsidRPr="00DA2170">
        <w:rPr>
          <w:rFonts w:ascii="Times New Roman" w:hAnsi="Times New Roman" w:cs="Times New Roman"/>
          <w:color w:val="0D0D0D" w:themeColor="text1" w:themeTint="F2"/>
          <w:spacing w:val="5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</w:t>
      </w:r>
      <w:r w:rsidRPr="00DA2170">
        <w:rPr>
          <w:rFonts w:ascii="Times New Roman" w:hAnsi="Times New Roman" w:cs="Times New Roman"/>
          <w:color w:val="0D0D0D" w:themeColor="text1" w:themeTint="F2"/>
          <w:spacing w:val="5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1-2</w:t>
      </w:r>
      <w:r w:rsidRPr="00DA2170">
        <w:rPr>
          <w:rFonts w:ascii="Times New Roman" w:hAnsi="Times New Roman" w:cs="Times New Roman"/>
          <w:color w:val="0D0D0D" w:themeColor="text1" w:themeTint="F2"/>
          <w:spacing w:val="5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капли</w:t>
      </w:r>
      <w:r w:rsidRPr="00DA2170">
        <w:rPr>
          <w:rFonts w:ascii="Times New Roman" w:hAnsi="Times New Roman" w:cs="Times New Roman"/>
          <w:color w:val="0D0D0D" w:themeColor="text1" w:themeTint="F2"/>
          <w:spacing w:val="5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 конъюнктивальный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мешок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каждые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4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ч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течение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5-8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дней.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Если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необходимо,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продолжить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инстилляцию: 1-2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капли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конъюнктивальный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мешок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течение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5-8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дней.</w:t>
      </w:r>
    </w:p>
    <w:p w14:paraId="2C35F524" w14:textId="78041064" w:rsidR="00380AB7" w:rsidRPr="00DA2170" w:rsidRDefault="00724560">
      <w:pPr>
        <w:ind w:left="105" w:right="103"/>
        <w:jc w:val="both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Профилактика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w w:val="9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воспалительных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w w:val="9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явлений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w w:val="9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w w:val="9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послеоперационном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w w:val="9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периоде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w w:val="9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после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w w:val="9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экстракции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w w:val="9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катаракты:</w:t>
      </w:r>
      <w:r w:rsidRPr="00DA2170">
        <w:rPr>
          <w:rFonts w:ascii="Times New Roman" w:hAnsi="Times New Roman" w:cs="Times New Roman"/>
          <w:color w:val="0D0D0D" w:themeColor="text1" w:themeTint="F2"/>
          <w:spacing w:val="-3"/>
          <w:w w:val="95"/>
          <w:sz w:val="12"/>
          <w:szCs w:val="12"/>
        </w:rPr>
        <w:t xml:space="preserve"> </w:t>
      </w:r>
      <w:r w:rsidR="00A21E4A"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1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капл</w:t>
      </w:r>
      <w:r w:rsidR="00A21E4A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я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в конъюнктивальный мешок 4 раза в сутки, начиная со дня оперативного вмешательства до 24 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дней.</w:t>
      </w:r>
    </w:p>
    <w:p w14:paraId="2D0A217F" w14:textId="77777777" w:rsidR="00380AB7" w:rsidRPr="00DA2170" w:rsidRDefault="00724560">
      <w:pPr>
        <w:pStyle w:val="a3"/>
        <w:ind w:left="105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После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применения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препарата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для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уменьшения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риска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развития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системных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побочных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эффектов рекомендуется</w:t>
      </w:r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легкое</w:t>
      </w:r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надавливание</w:t>
      </w:r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пальцем</w:t>
      </w:r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на</w:t>
      </w:r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область</w:t>
      </w:r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проекции</w:t>
      </w:r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слезных</w:t>
      </w:r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мешков</w:t>
      </w:r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у</w:t>
      </w:r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внутреннего</w:t>
      </w:r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угла глаза</w:t>
      </w:r>
      <w:r w:rsidRPr="00DA2170">
        <w:rPr>
          <w:rFonts w:ascii="Times New Roman" w:hAnsi="Times New Roman" w:cs="Times New Roman"/>
          <w:color w:val="0D0D0D" w:themeColor="text1" w:themeTint="F2"/>
          <w:spacing w:val="-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течение</w:t>
      </w:r>
      <w:r w:rsidRPr="00DA2170">
        <w:rPr>
          <w:rFonts w:ascii="Times New Roman" w:hAnsi="Times New Roman" w:cs="Times New Roman"/>
          <w:color w:val="0D0D0D" w:themeColor="text1" w:themeTint="F2"/>
          <w:spacing w:val="-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1-2</w:t>
      </w:r>
      <w:r w:rsidRPr="00DA2170">
        <w:rPr>
          <w:rFonts w:ascii="Times New Roman" w:hAnsi="Times New Roman" w:cs="Times New Roman"/>
          <w:color w:val="0D0D0D" w:themeColor="text1" w:themeTint="F2"/>
          <w:spacing w:val="-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мин</w:t>
      </w:r>
      <w:r w:rsidRPr="00DA2170">
        <w:rPr>
          <w:rFonts w:ascii="Times New Roman" w:hAnsi="Times New Roman" w:cs="Times New Roman"/>
          <w:color w:val="0D0D0D" w:themeColor="text1" w:themeTint="F2"/>
          <w:spacing w:val="-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после</w:t>
      </w:r>
      <w:r w:rsidRPr="00DA2170">
        <w:rPr>
          <w:rFonts w:ascii="Times New Roman" w:hAnsi="Times New Roman" w:cs="Times New Roman"/>
          <w:color w:val="0D0D0D" w:themeColor="text1" w:themeTint="F2"/>
          <w:spacing w:val="-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инстилляции</w:t>
      </w:r>
      <w:r w:rsidRPr="00DA2170">
        <w:rPr>
          <w:rFonts w:ascii="Times New Roman" w:hAnsi="Times New Roman" w:cs="Times New Roman"/>
          <w:color w:val="0D0D0D" w:themeColor="text1" w:themeTint="F2"/>
          <w:spacing w:val="-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препарата</w:t>
      </w:r>
      <w:r w:rsidRPr="00DA2170">
        <w:rPr>
          <w:rFonts w:ascii="Times New Roman" w:hAnsi="Times New Roman" w:cs="Times New Roman"/>
          <w:color w:val="0D0D0D" w:themeColor="text1" w:themeTint="F2"/>
          <w:spacing w:val="-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-</w:t>
      </w:r>
      <w:r w:rsidRPr="00DA2170">
        <w:rPr>
          <w:rFonts w:ascii="Times New Roman" w:hAnsi="Times New Roman" w:cs="Times New Roman"/>
          <w:color w:val="0D0D0D" w:themeColor="text1" w:themeTint="F2"/>
          <w:spacing w:val="-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это</w:t>
      </w:r>
      <w:r w:rsidRPr="00DA2170">
        <w:rPr>
          <w:rFonts w:ascii="Times New Roman" w:hAnsi="Times New Roman" w:cs="Times New Roman"/>
          <w:color w:val="0D0D0D" w:themeColor="text1" w:themeTint="F2"/>
          <w:spacing w:val="-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снижает</w:t>
      </w:r>
      <w:r w:rsidRPr="00DA2170">
        <w:rPr>
          <w:rFonts w:ascii="Times New Roman" w:hAnsi="Times New Roman" w:cs="Times New Roman"/>
          <w:color w:val="0D0D0D" w:themeColor="text1" w:themeTint="F2"/>
          <w:spacing w:val="-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системную</w:t>
      </w:r>
      <w:r w:rsidRPr="00DA2170">
        <w:rPr>
          <w:rFonts w:ascii="Times New Roman" w:hAnsi="Times New Roman" w:cs="Times New Roman"/>
          <w:color w:val="0D0D0D" w:themeColor="text1" w:themeTint="F2"/>
          <w:spacing w:val="-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абсорбцию</w:t>
      </w:r>
      <w:r w:rsidRPr="00DA2170">
        <w:rPr>
          <w:rFonts w:ascii="Times New Roman" w:hAnsi="Times New Roman" w:cs="Times New Roman"/>
          <w:color w:val="0D0D0D" w:themeColor="text1" w:themeTint="F2"/>
          <w:spacing w:val="-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препарата. После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вскрытия содержимое флакона использовать в течение месяца.</w:t>
      </w:r>
    </w:p>
    <w:p w14:paraId="376E5475" w14:textId="3444B5FA" w:rsidR="00813954" w:rsidRPr="00DA2170" w:rsidRDefault="00133FB7" w:rsidP="00133FB7">
      <w:pPr>
        <w:pStyle w:val="a3"/>
        <w:ind w:left="0" w:right="103"/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   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Побочны</w:t>
      </w:r>
      <w:r w:rsidR="00813954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е 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действия</w:t>
      </w:r>
      <w:r w:rsidR="00813954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: </w:t>
      </w:r>
    </w:p>
    <w:p w14:paraId="7E5C16A7" w14:textId="77777777" w:rsidR="00724560" w:rsidRPr="00DA2170" w:rsidRDefault="00724560">
      <w:pPr>
        <w:pStyle w:val="a3"/>
        <w:ind w:left="105" w:right="103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Гиперчувствительность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аллергические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реакции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(зуд,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припухлость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век,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гиперемия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конъюнктивы). </w:t>
      </w:r>
    </w:p>
    <w:p w14:paraId="380C2097" w14:textId="77777777" w:rsidR="00724560" w:rsidRPr="00DA2170" w:rsidRDefault="00724560">
      <w:pPr>
        <w:pStyle w:val="a3"/>
        <w:ind w:left="105" w:right="103"/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Побочные эффекты, обусловленные стероидным компонентом: повышение внутриглазного давления;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задняя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субкапсулярная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катаракта,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замедление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процесса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заживления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ран.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</w:p>
    <w:p w14:paraId="78B3E08C" w14:textId="79806AE4" w:rsidR="00380AB7" w:rsidRPr="00DA2170" w:rsidRDefault="00724560">
      <w:pPr>
        <w:pStyle w:val="a3"/>
        <w:ind w:left="105" w:right="103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Вторичная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инфекция: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Развитие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вторичной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инфекции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наблюдается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после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применения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комбинированных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препаратов,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содержащих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глюкокортикостероиды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комбинации</w:t>
      </w:r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антибиотиками.</w:t>
      </w:r>
      <w:r w:rsidRPr="00DA2170">
        <w:rPr>
          <w:rFonts w:ascii="Times New Roman" w:hAnsi="Times New Roman" w:cs="Times New Roman"/>
          <w:color w:val="0D0D0D" w:themeColor="text1" w:themeTint="F2"/>
          <w:spacing w:val="-1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Грибковые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инфекции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на</w:t>
      </w:r>
      <w:r w:rsidRPr="00DA2170">
        <w:rPr>
          <w:rFonts w:ascii="Times New Roman" w:hAnsi="Times New Roman" w:cs="Times New Roman"/>
          <w:color w:val="0D0D0D" w:themeColor="text1" w:themeTint="F2"/>
          <w:spacing w:val="-9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роговице имеют тенденцию возникать особенно часто при длительном применении стероидов. Появление на роговице</w:t>
      </w:r>
      <w:r w:rsidRPr="00DA2170">
        <w:rPr>
          <w:rFonts w:ascii="Times New Roman" w:hAnsi="Times New Roman" w:cs="Times New Roman"/>
          <w:color w:val="0D0D0D" w:themeColor="text1" w:themeTint="F2"/>
          <w:spacing w:val="8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незаживающих</w:t>
      </w:r>
      <w:r w:rsidRPr="00DA2170">
        <w:rPr>
          <w:rFonts w:ascii="Times New Roman" w:hAnsi="Times New Roman" w:cs="Times New Roman"/>
          <w:color w:val="0D0D0D" w:themeColor="text1" w:themeTint="F2"/>
          <w:spacing w:val="8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язв</w:t>
      </w:r>
      <w:r w:rsidRPr="00DA2170">
        <w:rPr>
          <w:rFonts w:ascii="Times New Roman" w:hAnsi="Times New Roman" w:cs="Times New Roman"/>
          <w:color w:val="0D0D0D" w:themeColor="text1" w:themeTint="F2"/>
          <w:spacing w:val="8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после</w:t>
      </w:r>
      <w:r w:rsidRPr="00DA2170">
        <w:rPr>
          <w:rFonts w:ascii="Times New Roman" w:hAnsi="Times New Roman" w:cs="Times New Roman"/>
          <w:color w:val="0D0D0D" w:themeColor="text1" w:themeTint="F2"/>
          <w:spacing w:val="8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длительного</w:t>
      </w:r>
      <w:r w:rsidRPr="00DA2170">
        <w:rPr>
          <w:rFonts w:ascii="Times New Roman" w:hAnsi="Times New Roman" w:cs="Times New Roman"/>
          <w:color w:val="0D0D0D" w:themeColor="text1" w:themeTint="F2"/>
          <w:spacing w:val="8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лечения</w:t>
      </w:r>
      <w:r w:rsidRPr="00DA2170">
        <w:rPr>
          <w:rFonts w:ascii="Times New Roman" w:hAnsi="Times New Roman" w:cs="Times New Roman"/>
          <w:color w:val="0D0D0D" w:themeColor="text1" w:themeTint="F2"/>
          <w:spacing w:val="8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стероидными</w:t>
      </w:r>
      <w:r w:rsidRPr="00DA2170">
        <w:rPr>
          <w:rFonts w:ascii="Times New Roman" w:hAnsi="Times New Roman" w:cs="Times New Roman"/>
          <w:color w:val="0D0D0D" w:themeColor="text1" w:themeTint="F2"/>
          <w:spacing w:val="8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препаратами</w:t>
      </w:r>
      <w:r w:rsidRPr="00DA2170">
        <w:rPr>
          <w:rFonts w:ascii="Times New Roman" w:hAnsi="Times New Roman" w:cs="Times New Roman"/>
          <w:color w:val="0D0D0D" w:themeColor="text1" w:themeTint="F2"/>
          <w:spacing w:val="8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может свидетельствовать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развитии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грибковой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инвазии.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Вторичная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бактериальная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инфекция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может</w:t>
      </w:r>
      <w:r w:rsidRPr="00DA2170">
        <w:rPr>
          <w:rFonts w:ascii="Times New Roman" w:hAnsi="Times New Roman" w:cs="Times New Roman"/>
          <w:color w:val="0D0D0D" w:themeColor="text1" w:themeTint="F2"/>
          <w:spacing w:val="40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возникнуть как следствие подавления защитной реакции организма больного.</w:t>
      </w:r>
    </w:p>
    <w:p w14:paraId="27BA4BC7" w14:textId="4E91B845" w:rsidR="00380AB7" w:rsidRPr="00DA2170" w:rsidRDefault="00133FB7" w:rsidP="00133FB7">
      <w:pPr>
        <w:pStyle w:val="2"/>
        <w:spacing w:line="168" w:lineRule="exact"/>
        <w:ind w:left="0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 xml:space="preserve">    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Передозировка:</w:t>
      </w:r>
    </w:p>
    <w:p w14:paraId="30F9E0F1" w14:textId="04EA15F7" w:rsidR="00380AB7" w:rsidRPr="00DA2170" w:rsidRDefault="00724560">
      <w:pPr>
        <w:pStyle w:val="a3"/>
        <w:ind w:left="105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i/>
          <w:color w:val="0D0D0D" w:themeColor="text1" w:themeTint="F2"/>
          <w:sz w:val="12"/>
          <w:szCs w:val="12"/>
        </w:rPr>
        <w:t>Симптомы:</w:t>
      </w:r>
      <w:r w:rsidRPr="00DA2170">
        <w:rPr>
          <w:rFonts w:ascii="Times New Roman" w:hAnsi="Times New Roman" w:cs="Times New Roman"/>
          <w:color w:val="0D0D0D" w:themeColor="text1" w:themeTint="F2"/>
          <w:spacing w:val="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раздражение слизистой оболочки глаза, зуд, слезотечение, припухлость век, гиперемия 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конъюнктивы.</w:t>
      </w:r>
    </w:p>
    <w:p w14:paraId="7D375A9C" w14:textId="76E36950" w:rsidR="00380AB7" w:rsidRPr="00DA2170" w:rsidRDefault="00724560">
      <w:pPr>
        <w:pStyle w:val="a3"/>
        <w:spacing w:line="169" w:lineRule="exact"/>
        <w:ind w:left="105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i/>
          <w:color w:val="0D0D0D" w:themeColor="text1" w:themeTint="F2"/>
          <w:sz w:val="12"/>
          <w:szCs w:val="12"/>
        </w:rPr>
        <w:t>Лечение: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промыть глаза теплой водой, лечение симптоматическое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w w:val="95"/>
          <w:sz w:val="12"/>
          <w:szCs w:val="12"/>
        </w:rPr>
        <w:t>.</w:t>
      </w:r>
    </w:p>
    <w:p w14:paraId="4F9C0370" w14:textId="47570A41" w:rsidR="00380AB7" w:rsidRPr="00DA2170" w:rsidRDefault="00133FB7" w:rsidP="00133FB7">
      <w:pPr>
        <w:pStyle w:val="2"/>
        <w:spacing w:line="169" w:lineRule="exact"/>
        <w:ind w:left="0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 xml:space="preserve">   </w:t>
      </w:r>
      <w:r w:rsidR="00724560"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Взаимодействие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22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с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22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другими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22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w w:val="95"/>
          <w:sz w:val="12"/>
          <w:szCs w:val="12"/>
        </w:rPr>
        <w:t>лекарственными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22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color w:val="0D0D0D" w:themeColor="text1" w:themeTint="F2"/>
          <w:spacing w:val="-2"/>
          <w:w w:val="95"/>
          <w:sz w:val="12"/>
          <w:szCs w:val="12"/>
        </w:rPr>
        <w:t>средствами:</w:t>
      </w:r>
    </w:p>
    <w:p w14:paraId="2F3CC7C4" w14:textId="746A54CE" w:rsidR="00380AB7" w:rsidRPr="00DA2170" w:rsidRDefault="00724560">
      <w:pPr>
        <w:pStyle w:val="a3"/>
        <w:ind w:left="105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 случае использования с другими местными офтальмологическими препаратами интервал между их применением должен составлять не менее 5 минут.</w:t>
      </w:r>
    </w:p>
    <w:p w14:paraId="49C86925" w14:textId="08084D44" w:rsidR="00380AB7" w:rsidRPr="00DA2170" w:rsidRDefault="009151FB">
      <w:pPr>
        <w:pStyle w:val="a3"/>
        <w:ind w:left="105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случае назначения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тобрамицина</w:t>
      </w:r>
      <w:proofErr w:type="spellEnd"/>
      <w:r w:rsidR="00411633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,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местно</w:t>
      </w:r>
      <w:r w:rsidR="00411633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,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одновременн</w:t>
      </w:r>
      <w:r w:rsidR="00FF6AB8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о с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системными аминогликозидными антибиотиками следует следить за общей картиной крови.</w:t>
      </w:r>
    </w:p>
    <w:p w14:paraId="7F25EF79" w14:textId="71313B9F" w:rsidR="003E05B0" w:rsidRPr="00DA2170" w:rsidRDefault="00133FB7" w:rsidP="00133FB7">
      <w:pPr>
        <w:pStyle w:val="a3"/>
        <w:ind w:left="0" w:right="103"/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   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Особы</w:t>
      </w:r>
      <w:r w:rsidR="00813954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е 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указания</w:t>
      </w:r>
      <w:r w:rsidR="00813954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: </w:t>
      </w:r>
    </w:p>
    <w:p w14:paraId="28767A19" w14:textId="4188EBA4" w:rsidR="00380AB7" w:rsidRPr="00DA2170" w:rsidRDefault="00724560">
      <w:pPr>
        <w:pStyle w:val="a3"/>
        <w:ind w:left="105" w:right="103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Длительное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применение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ГКС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для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местного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применения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офтальмологии,</w:t>
      </w:r>
      <w:r w:rsidRPr="00DA2170">
        <w:rPr>
          <w:rFonts w:ascii="Times New Roman" w:hAnsi="Times New Roman" w:cs="Times New Roman"/>
          <w:color w:val="0D0D0D" w:themeColor="text1" w:themeTint="F2"/>
          <w:spacing w:val="-1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превышающее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максимальную рекомендованную</w:t>
      </w:r>
      <w:r w:rsidRPr="00DA2170">
        <w:rPr>
          <w:rFonts w:ascii="Times New Roman" w:hAnsi="Times New Roman" w:cs="Times New Roman"/>
          <w:color w:val="0D0D0D" w:themeColor="text1" w:themeTint="F2"/>
          <w:spacing w:val="2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длительность</w:t>
      </w:r>
      <w:r w:rsidRPr="00DA2170">
        <w:rPr>
          <w:rFonts w:ascii="Times New Roman" w:hAnsi="Times New Roman" w:cs="Times New Roman"/>
          <w:color w:val="0D0D0D" w:themeColor="text1" w:themeTint="F2"/>
          <w:spacing w:val="2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терапии</w:t>
      </w:r>
      <w:r w:rsidRPr="00DA2170">
        <w:rPr>
          <w:rFonts w:ascii="Times New Roman" w:hAnsi="Times New Roman" w:cs="Times New Roman"/>
          <w:color w:val="0D0D0D" w:themeColor="text1" w:themeTint="F2"/>
          <w:spacing w:val="2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-</w:t>
      </w:r>
      <w:r w:rsidRPr="00DA2170">
        <w:rPr>
          <w:rFonts w:ascii="Times New Roman" w:hAnsi="Times New Roman" w:cs="Times New Roman"/>
          <w:color w:val="0D0D0D" w:themeColor="text1" w:themeTint="F2"/>
          <w:spacing w:val="24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24</w:t>
      </w:r>
      <w:r w:rsidRPr="00DA2170">
        <w:rPr>
          <w:rFonts w:ascii="Times New Roman" w:hAnsi="Times New Roman" w:cs="Times New Roman"/>
          <w:color w:val="0D0D0D" w:themeColor="text1" w:themeTint="F2"/>
          <w:spacing w:val="2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дня,</w:t>
      </w:r>
      <w:r w:rsidRPr="00DA2170">
        <w:rPr>
          <w:rFonts w:ascii="Times New Roman" w:hAnsi="Times New Roman" w:cs="Times New Roman"/>
          <w:color w:val="0D0D0D" w:themeColor="text1" w:themeTint="F2"/>
          <w:spacing w:val="2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может</w:t>
      </w:r>
      <w:r w:rsidRPr="00DA2170">
        <w:rPr>
          <w:rFonts w:ascii="Times New Roman" w:hAnsi="Times New Roman" w:cs="Times New Roman"/>
          <w:color w:val="0D0D0D" w:themeColor="text1" w:themeTint="F2"/>
          <w:spacing w:val="2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приводить</w:t>
      </w:r>
      <w:r w:rsidRPr="00DA2170">
        <w:rPr>
          <w:rFonts w:ascii="Times New Roman" w:hAnsi="Times New Roman" w:cs="Times New Roman"/>
          <w:color w:val="0D0D0D" w:themeColor="text1" w:themeTint="F2"/>
          <w:spacing w:val="2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</w:t>
      </w:r>
      <w:r w:rsidRPr="00DA2170">
        <w:rPr>
          <w:rFonts w:ascii="Times New Roman" w:hAnsi="Times New Roman" w:cs="Times New Roman"/>
          <w:color w:val="0D0D0D" w:themeColor="text1" w:themeTint="F2"/>
          <w:spacing w:val="2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повышению</w:t>
      </w:r>
      <w:r w:rsidRPr="00DA2170">
        <w:rPr>
          <w:rFonts w:ascii="Times New Roman" w:hAnsi="Times New Roman" w:cs="Times New Roman"/>
          <w:color w:val="0D0D0D" w:themeColor="text1" w:themeTint="F2"/>
          <w:spacing w:val="23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внутриглазного давления</w:t>
      </w:r>
      <w:r w:rsidRPr="00DA2170">
        <w:rPr>
          <w:rFonts w:ascii="Times New Roman" w:hAnsi="Times New Roman" w:cs="Times New Roman"/>
          <w:color w:val="0D0D0D" w:themeColor="text1" w:themeTint="F2"/>
          <w:spacing w:val="2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</w:t>
      </w:r>
      <w:r w:rsidRPr="00DA2170">
        <w:rPr>
          <w:rFonts w:ascii="Times New Roman" w:hAnsi="Times New Roman" w:cs="Times New Roman"/>
          <w:color w:val="0D0D0D" w:themeColor="text1" w:themeTint="F2"/>
          <w:spacing w:val="2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развитию</w:t>
      </w:r>
      <w:r w:rsidRPr="00DA2170">
        <w:rPr>
          <w:rFonts w:ascii="Times New Roman" w:hAnsi="Times New Roman" w:cs="Times New Roman"/>
          <w:color w:val="0D0D0D" w:themeColor="text1" w:themeTint="F2"/>
          <w:spacing w:val="2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симптомокомплекса</w:t>
      </w:r>
      <w:r w:rsidRPr="00DA2170">
        <w:rPr>
          <w:rFonts w:ascii="Times New Roman" w:hAnsi="Times New Roman" w:cs="Times New Roman"/>
          <w:color w:val="0D0D0D" w:themeColor="text1" w:themeTint="F2"/>
          <w:spacing w:val="2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глаукомы,</w:t>
      </w:r>
      <w:r w:rsidRPr="00DA2170">
        <w:rPr>
          <w:rFonts w:ascii="Times New Roman" w:hAnsi="Times New Roman" w:cs="Times New Roman"/>
          <w:color w:val="0D0D0D" w:themeColor="text1" w:themeTint="F2"/>
          <w:spacing w:val="2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включающего</w:t>
      </w:r>
      <w:r w:rsidRPr="00DA2170">
        <w:rPr>
          <w:rFonts w:ascii="Times New Roman" w:hAnsi="Times New Roman" w:cs="Times New Roman"/>
          <w:color w:val="0D0D0D" w:themeColor="text1" w:themeTint="F2"/>
          <w:spacing w:val="2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поражение</w:t>
      </w:r>
      <w:r w:rsidRPr="00DA2170">
        <w:rPr>
          <w:rFonts w:ascii="Times New Roman" w:hAnsi="Times New Roman" w:cs="Times New Roman"/>
          <w:color w:val="0D0D0D" w:themeColor="text1" w:themeTint="F2"/>
          <w:spacing w:val="2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зрительного</w:t>
      </w:r>
      <w:r w:rsidRPr="00DA2170">
        <w:rPr>
          <w:rFonts w:ascii="Times New Roman" w:hAnsi="Times New Roman" w:cs="Times New Roman"/>
          <w:color w:val="0D0D0D" w:themeColor="text1" w:themeTint="F2"/>
          <w:spacing w:val="2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нерва, снижение</w:t>
      </w:r>
      <w:r w:rsidRPr="00DA2170">
        <w:rPr>
          <w:rFonts w:ascii="Times New Roman" w:hAnsi="Times New Roman" w:cs="Times New Roman"/>
          <w:color w:val="0D0D0D" w:themeColor="text1" w:themeTint="F2"/>
          <w:spacing w:val="2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остроты</w:t>
      </w:r>
      <w:r w:rsidRPr="00DA2170">
        <w:rPr>
          <w:rFonts w:ascii="Times New Roman" w:hAnsi="Times New Roman" w:cs="Times New Roman"/>
          <w:color w:val="0D0D0D" w:themeColor="text1" w:themeTint="F2"/>
          <w:spacing w:val="2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зрения</w:t>
      </w:r>
      <w:r w:rsidRPr="00DA2170">
        <w:rPr>
          <w:rFonts w:ascii="Times New Roman" w:hAnsi="Times New Roman" w:cs="Times New Roman"/>
          <w:color w:val="0D0D0D" w:themeColor="text1" w:themeTint="F2"/>
          <w:spacing w:val="2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</w:t>
      </w:r>
      <w:r w:rsidRPr="00DA2170">
        <w:rPr>
          <w:rFonts w:ascii="Times New Roman" w:hAnsi="Times New Roman" w:cs="Times New Roman"/>
          <w:color w:val="0D0D0D" w:themeColor="text1" w:themeTint="F2"/>
          <w:spacing w:val="2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сужение</w:t>
      </w:r>
      <w:r w:rsidRPr="00DA2170">
        <w:rPr>
          <w:rFonts w:ascii="Times New Roman" w:hAnsi="Times New Roman" w:cs="Times New Roman"/>
          <w:color w:val="0D0D0D" w:themeColor="text1" w:themeTint="F2"/>
          <w:spacing w:val="2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границ</w:t>
      </w:r>
      <w:r w:rsidRPr="00DA2170">
        <w:rPr>
          <w:rFonts w:ascii="Times New Roman" w:hAnsi="Times New Roman" w:cs="Times New Roman"/>
          <w:color w:val="0D0D0D" w:themeColor="text1" w:themeTint="F2"/>
          <w:spacing w:val="2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полей</w:t>
      </w:r>
      <w:r w:rsidRPr="00DA2170">
        <w:rPr>
          <w:rFonts w:ascii="Times New Roman" w:hAnsi="Times New Roman" w:cs="Times New Roman"/>
          <w:color w:val="0D0D0D" w:themeColor="text1" w:themeTint="F2"/>
          <w:spacing w:val="2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зрения;</w:t>
      </w:r>
      <w:r w:rsidRPr="00DA2170">
        <w:rPr>
          <w:rFonts w:ascii="Times New Roman" w:hAnsi="Times New Roman" w:cs="Times New Roman"/>
          <w:color w:val="0D0D0D" w:themeColor="text1" w:themeTint="F2"/>
          <w:spacing w:val="2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</w:t>
      </w:r>
      <w:r w:rsidRPr="00DA2170">
        <w:rPr>
          <w:rFonts w:ascii="Times New Roman" w:hAnsi="Times New Roman" w:cs="Times New Roman"/>
          <w:color w:val="0D0D0D" w:themeColor="text1" w:themeTint="F2"/>
          <w:spacing w:val="2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образованию</w:t>
      </w:r>
      <w:r w:rsidRPr="00DA2170">
        <w:rPr>
          <w:rFonts w:ascii="Times New Roman" w:hAnsi="Times New Roman" w:cs="Times New Roman"/>
          <w:color w:val="0D0D0D" w:themeColor="text1" w:themeTint="F2"/>
          <w:spacing w:val="2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задней</w:t>
      </w:r>
      <w:r w:rsidRPr="00DA2170">
        <w:rPr>
          <w:rFonts w:ascii="Times New Roman" w:hAnsi="Times New Roman" w:cs="Times New Roman"/>
          <w:color w:val="0D0D0D" w:themeColor="text1" w:themeTint="F2"/>
          <w:spacing w:val="21"/>
          <w:sz w:val="12"/>
          <w:szCs w:val="12"/>
        </w:rPr>
        <w:t xml:space="preserve"> </w:t>
      </w:r>
      <w:proofErr w:type="spellStart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субкапсулярной</w:t>
      </w:r>
      <w:proofErr w:type="spellEnd"/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катаракты.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411633"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Поэтому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у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пациентов,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длительное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время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применяющих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препараты,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содержащие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ГКС,</w:t>
      </w:r>
      <w:r w:rsidRPr="00DA2170">
        <w:rPr>
          <w:rFonts w:ascii="Times New Roman" w:hAnsi="Times New Roman" w:cs="Times New Roman"/>
          <w:color w:val="0D0D0D" w:themeColor="text1" w:themeTint="F2"/>
          <w:spacing w:val="-17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следует регулярно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часто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измерять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внутриглазное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давление.</w:t>
      </w:r>
    </w:p>
    <w:p w14:paraId="188F3CC2" w14:textId="05D939E4" w:rsidR="00724560" w:rsidRPr="00DA2170" w:rsidRDefault="00724560">
      <w:pPr>
        <w:pStyle w:val="a3"/>
        <w:ind w:left="105" w:right="1552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При 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развитии 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аллергических</w:t>
      </w:r>
      <w:r w:rsid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реакций</w:t>
      </w:r>
      <w:r w:rsid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применение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препарата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="00133FB7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следует</w:t>
      </w:r>
      <w:r w:rsid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pacing w:val="-18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прекратить. </w:t>
      </w:r>
    </w:p>
    <w:p w14:paraId="6436D9C3" w14:textId="4A1AA55C" w:rsidR="00380AB7" w:rsidRPr="00DA2170" w:rsidRDefault="00724560">
      <w:pPr>
        <w:pStyle w:val="a3"/>
        <w:ind w:left="105" w:right="1552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Флакон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необходимо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закрывать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после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каждого</w:t>
      </w:r>
      <w:r w:rsidRPr="00DA2170">
        <w:rPr>
          <w:rFonts w:ascii="Times New Roman" w:hAnsi="Times New Roman" w:cs="Times New Roman"/>
          <w:color w:val="0D0D0D" w:themeColor="text1" w:themeTint="F2"/>
          <w:spacing w:val="-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использования.</w:t>
      </w:r>
    </w:p>
    <w:p w14:paraId="274CEF06" w14:textId="793B7603" w:rsidR="00380AB7" w:rsidRPr="00DA2170" w:rsidRDefault="00724560">
      <w:pPr>
        <w:pStyle w:val="a3"/>
        <w:ind w:left="105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Не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следует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прикасаться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кончиком</w:t>
      </w:r>
      <w:r w:rsid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флакона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глазу.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Флакон-капельницу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="00133FB7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proofErr w:type="spellStart"/>
      <w:r w:rsidR="00FF6AB8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Глазадекс</w:t>
      </w:r>
      <w:proofErr w:type="spellEnd"/>
      <w:r w:rsid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перед</w:t>
      </w:r>
      <w:r w:rsidRPr="00DA2170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="00133FB7">
        <w:rPr>
          <w:rFonts w:ascii="Times New Roman" w:hAnsi="Times New Roman" w:cs="Times New Roman"/>
          <w:color w:val="0D0D0D" w:themeColor="text1" w:themeTint="F2"/>
          <w:spacing w:val="-11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употреблением 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встряхивать.</w:t>
      </w:r>
    </w:p>
    <w:p w14:paraId="4D7A8335" w14:textId="798E806B" w:rsidR="00380AB7" w:rsidRPr="00DA2170" w:rsidRDefault="00133FB7" w:rsidP="00133FB7">
      <w:pPr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   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Форма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pacing w:val="-17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pacing w:val="-2"/>
          <w:sz w:val="12"/>
          <w:szCs w:val="12"/>
        </w:rPr>
        <w:t>выпуска:</w:t>
      </w:r>
    </w:p>
    <w:p w14:paraId="700873C6" w14:textId="5CBB6B22" w:rsidR="00380AB7" w:rsidRPr="00DA2170" w:rsidRDefault="00724560">
      <w:pPr>
        <w:pStyle w:val="1"/>
        <w:spacing w:line="242" w:lineRule="auto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Капли</w:t>
      </w:r>
      <w:r w:rsidRPr="00DA2170">
        <w:rPr>
          <w:rFonts w:ascii="Times New Roman" w:hAnsi="Times New Roman" w:cs="Times New Roman"/>
          <w:color w:val="0D0D0D" w:themeColor="text1" w:themeTint="F2"/>
          <w:spacing w:val="-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глазные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10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мл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ПВП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флаконе.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Один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флакон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инструкцией</w:t>
      </w:r>
      <w:r w:rsidRPr="00DA2170">
        <w:rPr>
          <w:rFonts w:ascii="Times New Roman" w:hAnsi="Times New Roman" w:cs="Times New Roman"/>
          <w:color w:val="0D0D0D" w:themeColor="text1" w:themeTint="F2"/>
          <w:spacing w:val="-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применению</w:t>
      </w:r>
      <w:r w:rsidRPr="00DA2170">
        <w:rPr>
          <w:rFonts w:ascii="Times New Roman" w:hAnsi="Times New Roman" w:cs="Times New Roman"/>
          <w:color w:val="0D0D0D" w:themeColor="text1" w:themeTint="F2"/>
          <w:spacing w:val="-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картонной 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упаковке.</w:t>
      </w:r>
    </w:p>
    <w:p w14:paraId="0F4E65DF" w14:textId="6AE18998" w:rsidR="00380AB7" w:rsidRPr="00DA2170" w:rsidRDefault="00133FB7" w:rsidP="00133FB7">
      <w:pPr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   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Условия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pacing w:val="-12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pacing w:val="-2"/>
          <w:sz w:val="12"/>
          <w:szCs w:val="12"/>
        </w:rPr>
        <w:t>хранения:</w:t>
      </w:r>
    </w:p>
    <w:p w14:paraId="69688EAB" w14:textId="77777777" w:rsidR="00133FB7" w:rsidRDefault="00724560">
      <w:pPr>
        <w:pStyle w:val="1"/>
        <w:spacing w:line="242" w:lineRule="auto"/>
        <w:rPr>
          <w:rFonts w:ascii="Times New Roman" w:hAnsi="Times New Roman" w:cs="Times New Roman"/>
          <w:color w:val="0D0D0D" w:themeColor="text1" w:themeTint="F2"/>
          <w:spacing w:val="3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Хранит</w:t>
      </w:r>
      <w:r w:rsidR="00FF6AB8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ь в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сухом</w:t>
      </w:r>
      <w:r w:rsidR="00FF6AB8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,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защищенно</w:t>
      </w:r>
      <w:r w:rsidR="00FF6AB8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м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о</w:t>
      </w:r>
      <w:r w:rsidR="00FF6AB8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т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свет</w:t>
      </w:r>
      <w:r w:rsidR="00FF6AB8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а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месте</w:t>
      </w:r>
      <w:r w:rsidR="00FF6AB8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,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пр</w:t>
      </w:r>
      <w:r w:rsidR="00FF6AB8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и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температур</w:t>
      </w:r>
      <w:r w:rsidR="00FF6AB8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е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</w:t>
      </w:r>
      <w:r w:rsidR="00FF6AB8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е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выш</w:t>
      </w:r>
      <w:r w:rsidR="00FF6AB8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е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25°С.</w:t>
      </w:r>
      <w:r w:rsidRPr="00DA2170">
        <w:rPr>
          <w:rFonts w:ascii="Times New Roman" w:hAnsi="Times New Roman" w:cs="Times New Roman"/>
          <w:color w:val="0D0D0D" w:themeColor="text1" w:themeTint="F2"/>
          <w:spacing w:val="32"/>
          <w:sz w:val="12"/>
          <w:szCs w:val="12"/>
        </w:rPr>
        <w:t xml:space="preserve"> </w:t>
      </w:r>
    </w:p>
    <w:p w14:paraId="4DA6E810" w14:textId="6B361919" w:rsidR="00380AB7" w:rsidRPr="00DA2170" w:rsidRDefault="00724560">
      <w:pPr>
        <w:pStyle w:val="1"/>
        <w:spacing w:line="242" w:lineRule="auto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Хранит</w:t>
      </w:r>
      <w:r w:rsidR="00FF6AB8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ь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в недоступном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для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детей</w:t>
      </w:r>
      <w:r w:rsidRPr="00DA2170">
        <w:rPr>
          <w:rFonts w:ascii="Times New Roman" w:hAnsi="Times New Roman" w:cs="Times New Roman"/>
          <w:color w:val="0D0D0D" w:themeColor="text1" w:themeTint="F2"/>
          <w:spacing w:val="-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месте.</w:t>
      </w:r>
    </w:p>
    <w:p w14:paraId="2F9E0554" w14:textId="77777777" w:rsidR="003E05B0" w:rsidRPr="00DA2170" w:rsidRDefault="00724560">
      <w:pPr>
        <w:spacing w:line="242" w:lineRule="auto"/>
        <w:ind w:left="105" w:right="2075"/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Сро</w:t>
      </w:r>
      <w:r w:rsidR="00813954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к </w:t>
      </w:r>
      <w:r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годности</w:t>
      </w:r>
      <w:r w:rsidR="00813954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: </w:t>
      </w:r>
    </w:p>
    <w:p w14:paraId="3F8CE3B4" w14:textId="690B3918" w:rsidR="00813954" w:rsidRPr="00DA2170" w:rsidRDefault="00724560">
      <w:pPr>
        <w:spacing w:line="242" w:lineRule="auto"/>
        <w:ind w:left="105" w:right="2075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Указано</w:t>
      </w:r>
      <w:r w:rsidRPr="00DA2170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="00133FB7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на</w:t>
      </w:r>
      <w:r w:rsidRPr="00DA2170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="00133FB7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упаковке.</w:t>
      </w:r>
      <w:r w:rsidRPr="00DA2170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Не</w:t>
      </w:r>
      <w:r w:rsidRPr="00DA2170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="00133FB7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использовать</w:t>
      </w:r>
      <w:r w:rsidRPr="00DA2170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="00133FB7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</w:t>
      </w:r>
      <w:r w:rsid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истечении</w:t>
      </w:r>
      <w:r w:rsid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срока</w:t>
      </w:r>
      <w:r w:rsid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годности. </w:t>
      </w:r>
    </w:p>
    <w:p w14:paraId="172195AA" w14:textId="6E9A31AC" w:rsidR="00380AB7" w:rsidRPr="00DA2170" w:rsidRDefault="00133FB7" w:rsidP="00133FB7">
      <w:pPr>
        <w:spacing w:line="242" w:lineRule="auto"/>
        <w:ind w:right="2075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 xml:space="preserve">   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Условия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pacing w:val="-18"/>
          <w:sz w:val="12"/>
          <w:szCs w:val="12"/>
        </w:rPr>
        <w:t xml:space="preserve"> </w:t>
      </w:r>
      <w:r w:rsidR="00724560" w:rsidRPr="00DA2170"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  <w:t>отпуска</w:t>
      </w:r>
      <w:r w:rsidR="00724560"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:</w:t>
      </w:r>
    </w:p>
    <w:p w14:paraId="7E776B27" w14:textId="71E50677" w:rsidR="00380AB7" w:rsidRPr="00DA2170" w:rsidRDefault="00724560">
      <w:pPr>
        <w:spacing w:before="2"/>
        <w:ind w:left="105"/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</w:pP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По</w:t>
      </w:r>
      <w:r w:rsidR="00133FB7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pacing w:val="-16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>рецепту</w:t>
      </w:r>
      <w:r w:rsidRPr="00DA2170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="00133FB7">
        <w:rPr>
          <w:rFonts w:ascii="Times New Roman" w:hAnsi="Times New Roman" w:cs="Times New Roman"/>
          <w:color w:val="0D0D0D" w:themeColor="text1" w:themeTint="F2"/>
          <w:spacing w:val="-15"/>
          <w:sz w:val="12"/>
          <w:szCs w:val="12"/>
        </w:rPr>
        <w:t xml:space="preserve"> </w:t>
      </w:r>
      <w:r w:rsidRPr="00DA2170"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  <w:t>врача.</w:t>
      </w:r>
    </w:p>
    <w:p w14:paraId="7DA5570A" w14:textId="77777777" w:rsidR="00813954" w:rsidRPr="00DA2170" w:rsidRDefault="00813954" w:rsidP="00813954">
      <w:pPr>
        <w:adjustRightInd w:val="0"/>
        <w:ind w:left="90"/>
        <w:jc w:val="both"/>
        <w:rPr>
          <w:rFonts w:ascii="Times New Roman" w:hAnsi="Times New Roman" w:cs="Times New Roman"/>
          <w:color w:val="0D0D0D" w:themeColor="text1" w:themeTint="F2"/>
          <w:spacing w:val="-2"/>
          <w:sz w:val="12"/>
          <w:szCs w:val="12"/>
        </w:rPr>
      </w:pPr>
    </w:p>
    <w:p w14:paraId="5624C907" w14:textId="78E4D3FC" w:rsidR="00813954" w:rsidRPr="00DA2170" w:rsidRDefault="00813954" w:rsidP="00813954">
      <w:pPr>
        <w:adjustRightInd w:val="0"/>
        <w:ind w:left="90"/>
        <w:jc w:val="both"/>
        <w:rPr>
          <w:rFonts w:ascii="Times New Roman" w:hAnsi="Times New Roman" w:cs="Times New Roman"/>
          <w:b/>
          <w:bCs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b/>
          <w:bCs/>
          <w:color w:val="0D0D0D" w:themeColor="text1" w:themeTint="F2"/>
          <w:sz w:val="12"/>
          <w:szCs w:val="12"/>
        </w:rPr>
        <w:t>Произведено для:</w:t>
      </w:r>
    </w:p>
    <w:p w14:paraId="5C40F4BF" w14:textId="19C61065" w:rsidR="00813954" w:rsidRPr="00DA2170" w:rsidRDefault="00813954" w:rsidP="00813954">
      <w:pPr>
        <w:adjustRightInd w:val="0"/>
        <w:ind w:left="90"/>
        <w:jc w:val="both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b/>
          <w:bCs/>
          <w:color w:val="0D0D0D" w:themeColor="text1" w:themeTint="F2"/>
          <w:sz w:val="12"/>
          <w:szCs w:val="12"/>
          <w:lang w:val="en-US"/>
        </w:rPr>
        <w:t>MAXX</w:t>
      </w:r>
      <w:r w:rsidRPr="00DA2170">
        <w:rPr>
          <w:rFonts w:ascii="Times New Roman" w:hAnsi="Times New Roman" w:cs="Times New Roman"/>
          <w:b/>
          <w:bCs/>
          <w:color w:val="0D0D0D" w:themeColor="text1" w:themeTint="F2"/>
          <w:sz w:val="12"/>
          <w:szCs w:val="12"/>
        </w:rPr>
        <w:t>-</w:t>
      </w:r>
      <w:r w:rsidRPr="00DA2170">
        <w:rPr>
          <w:rFonts w:ascii="Times New Roman" w:hAnsi="Times New Roman" w:cs="Times New Roman"/>
          <w:b/>
          <w:bCs/>
          <w:color w:val="0D0D0D" w:themeColor="text1" w:themeTint="F2"/>
          <w:sz w:val="12"/>
          <w:szCs w:val="12"/>
          <w:lang w:val="en-US"/>
        </w:rPr>
        <w:t>PHARM</w:t>
      </w:r>
      <w:r w:rsidRPr="00DA2170">
        <w:rPr>
          <w:rFonts w:ascii="Times New Roman" w:hAnsi="Times New Roman" w:cs="Times New Roman"/>
          <w:b/>
          <w:bCs/>
          <w:color w:val="0D0D0D" w:themeColor="text1" w:themeTint="F2"/>
          <w:sz w:val="12"/>
          <w:szCs w:val="12"/>
        </w:rPr>
        <w:t xml:space="preserve">. </w:t>
      </w:r>
      <w:r w:rsidRPr="00DA2170">
        <w:rPr>
          <w:rFonts w:ascii="Times New Roman" w:hAnsi="Times New Roman" w:cs="Times New Roman"/>
          <w:b/>
          <w:bCs/>
          <w:color w:val="0D0D0D" w:themeColor="text1" w:themeTint="F2"/>
          <w:sz w:val="12"/>
          <w:szCs w:val="12"/>
          <w:lang w:val="en-US"/>
        </w:rPr>
        <w:t>LTD</w:t>
      </w:r>
      <w:r w:rsidRPr="00DA2170">
        <w:rPr>
          <w:rFonts w:ascii="Times New Roman" w:hAnsi="Times New Roman" w:cs="Times New Roman"/>
          <w:color w:val="0D0D0D" w:themeColor="text1" w:themeTint="F2"/>
          <w:sz w:val="12"/>
          <w:szCs w:val="12"/>
        </w:rPr>
        <w:t xml:space="preserve"> </w:t>
      </w:r>
    </w:p>
    <w:p w14:paraId="42FA301C" w14:textId="77777777" w:rsidR="00813954" w:rsidRPr="00DA2170" w:rsidRDefault="00813954" w:rsidP="00813954">
      <w:pPr>
        <w:adjustRightInd w:val="0"/>
        <w:ind w:left="90"/>
        <w:jc w:val="both"/>
        <w:rPr>
          <w:rFonts w:ascii="Times New Roman" w:hAnsi="Times New Roman" w:cs="Times New Roman"/>
          <w:b/>
          <w:bCs/>
          <w:color w:val="0D0D0D" w:themeColor="text1" w:themeTint="F2"/>
          <w:sz w:val="12"/>
          <w:szCs w:val="12"/>
        </w:rPr>
      </w:pPr>
      <w:r w:rsidRPr="00DA2170">
        <w:rPr>
          <w:rFonts w:ascii="Times New Roman" w:hAnsi="Times New Roman" w:cs="Times New Roman"/>
          <w:b/>
          <w:bCs/>
          <w:color w:val="0D0D0D" w:themeColor="text1" w:themeTint="F2"/>
          <w:sz w:val="12"/>
          <w:szCs w:val="12"/>
        </w:rPr>
        <w:t>Лондон, Великобритания</w:t>
      </w:r>
    </w:p>
    <w:p w14:paraId="13146B28" w14:textId="77777777" w:rsidR="00813954" w:rsidRPr="00DA2170" w:rsidRDefault="00813954" w:rsidP="00813954">
      <w:pPr>
        <w:adjustRightInd w:val="0"/>
        <w:ind w:left="90"/>
        <w:jc w:val="both"/>
        <w:rPr>
          <w:rFonts w:ascii="Times New Roman" w:hAnsi="Times New Roman" w:cs="Times New Roman"/>
          <w:b/>
          <w:color w:val="0D0D0D" w:themeColor="text1" w:themeTint="F2"/>
          <w:sz w:val="12"/>
          <w:szCs w:val="12"/>
        </w:rPr>
      </w:pPr>
    </w:p>
    <w:p w14:paraId="24EA9361" w14:textId="77777777" w:rsidR="00813954" w:rsidRPr="00DA2170" w:rsidRDefault="00813954" w:rsidP="00813954">
      <w:pPr>
        <w:spacing w:before="2"/>
        <w:ind w:left="90"/>
        <w:rPr>
          <w:rFonts w:ascii="Times New Roman" w:hAnsi="Times New Roman" w:cs="Times New Roman"/>
          <w:color w:val="0D0D0D" w:themeColor="text1" w:themeTint="F2"/>
          <w:sz w:val="12"/>
          <w:szCs w:val="12"/>
        </w:rPr>
      </w:pPr>
      <w:bookmarkStart w:id="0" w:name="_GoBack"/>
      <w:bookmarkEnd w:id="0"/>
    </w:p>
    <w:sectPr w:rsidR="00813954" w:rsidRPr="00DA2170">
      <w:type w:val="continuous"/>
      <w:pgSz w:w="7990" w:h="26020"/>
      <w:pgMar w:top="620" w:right="5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B11FB"/>
    <w:multiLevelType w:val="hybridMultilevel"/>
    <w:tmpl w:val="0B90ED64"/>
    <w:lvl w:ilvl="0" w:tplc="041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">
    <w:nsid w:val="32885304"/>
    <w:multiLevelType w:val="hybridMultilevel"/>
    <w:tmpl w:val="F65238B0"/>
    <w:lvl w:ilvl="0" w:tplc="35461EE8">
      <w:numFmt w:val="bullet"/>
      <w:lvlText w:val=""/>
      <w:lvlJc w:val="left"/>
      <w:pPr>
        <w:ind w:left="106" w:hanging="146"/>
      </w:pPr>
      <w:rPr>
        <w:rFonts w:ascii="Wingdings" w:eastAsia="Wingdings" w:hAnsi="Wingdings" w:cs="Wingdings" w:hint="default"/>
        <w:b w:val="0"/>
        <w:bCs w:val="0"/>
        <w:i w:val="0"/>
        <w:iCs w:val="0"/>
        <w:color w:val="3C4952"/>
        <w:w w:val="100"/>
        <w:sz w:val="12"/>
        <w:szCs w:val="12"/>
        <w:lang w:val="ru-RU" w:eastAsia="en-US" w:bidi="ar-SA"/>
      </w:rPr>
    </w:lvl>
    <w:lvl w:ilvl="1" w:tplc="1D220A46">
      <w:numFmt w:val="bullet"/>
      <w:lvlText w:val="•"/>
      <w:lvlJc w:val="left"/>
      <w:pPr>
        <w:ind w:left="780" w:hanging="146"/>
      </w:pPr>
      <w:rPr>
        <w:rFonts w:hint="default"/>
        <w:lang w:val="ru-RU" w:eastAsia="en-US" w:bidi="ar-SA"/>
      </w:rPr>
    </w:lvl>
    <w:lvl w:ilvl="2" w:tplc="A2A06C58">
      <w:numFmt w:val="bullet"/>
      <w:lvlText w:val="•"/>
      <w:lvlJc w:val="left"/>
      <w:pPr>
        <w:ind w:left="1460" w:hanging="146"/>
      </w:pPr>
      <w:rPr>
        <w:rFonts w:hint="default"/>
        <w:lang w:val="ru-RU" w:eastAsia="en-US" w:bidi="ar-SA"/>
      </w:rPr>
    </w:lvl>
    <w:lvl w:ilvl="3" w:tplc="E7CAB4AC">
      <w:numFmt w:val="bullet"/>
      <w:lvlText w:val="•"/>
      <w:lvlJc w:val="left"/>
      <w:pPr>
        <w:ind w:left="2140" w:hanging="146"/>
      </w:pPr>
      <w:rPr>
        <w:rFonts w:hint="default"/>
        <w:lang w:val="ru-RU" w:eastAsia="en-US" w:bidi="ar-SA"/>
      </w:rPr>
    </w:lvl>
    <w:lvl w:ilvl="4" w:tplc="CF928BC2">
      <w:numFmt w:val="bullet"/>
      <w:lvlText w:val="•"/>
      <w:lvlJc w:val="left"/>
      <w:pPr>
        <w:ind w:left="2820" w:hanging="146"/>
      </w:pPr>
      <w:rPr>
        <w:rFonts w:hint="default"/>
        <w:lang w:val="ru-RU" w:eastAsia="en-US" w:bidi="ar-SA"/>
      </w:rPr>
    </w:lvl>
    <w:lvl w:ilvl="5" w:tplc="F93ACE30">
      <w:numFmt w:val="bullet"/>
      <w:lvlText w:val="•"/>
      <w:lvlJc w:val="left"/>
      <w:pPr>
        <w:ind w:left="3500" w:hanging="146"/>
      </w:pPr>
      <w:rPr>
        <w:rFonts w:hint="default"/>
        <w:lang w:val="ru-RU" w:eastAsia="en-US" w:bidi="ar-SA"/>
      </w:rPr>
    </w:lvl>
    <w:lvl w:ilvl="6" w:tplc="91C0EF42">
      <w:numFmt w:val="bullet"/>
      <w:lvlText w:val="•"/>
      <w:lvlJc w:val="left"/>
      <w:pPr>
        <w:ind w:left="4180" w:hanging="146"/>
      </w:pPr>
      <w:rPr>
        <w:rFonts w:hint="default"/>
        <w:lang w:val="ru-RU" w:eastAsia="en-US" w:bidi="ar-SA"/>
      </w:rPr>
    </w:lvl>
    <w:lvl w:ilvl="7" w:tplc="3BC081BC">
      <w:numFmt w:val="bullet"/>
      <w:lvlText w:val="•"/>
      <w:lvlJc w:val="left"/>
      <w:pPr>
        <w:ind w:left="4860" w:hanging="146"/>
      </w:pPr>
      <w:rPr>
        <w:rFonts w:hint="default"/>
        <w:lang w:val="ru-RU" w:eastAsia="en-US" w:bidi="ar-SA"/>
      </w:rPr>
    </w:lvl>
    <w:lvl w:ilvl="8" w:tplc="6B8C5742">
      <w:numFmt w:val="bullet"/>
      <w:lvlText w:val="•"/>
      <w:lvlJc w:val="left"/>
      <w:pPr>
        <w:ind w:left="5541" w:hanging="14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AB7"/>
    <w:rsid w:val="000B0D47"/>
    <w:rsid w:val="00133FB7"/>
    <w:rsid w:val="002C0C69"/>
    <w:rsid w:val="00380AB7"/>
    <w:rsid w:val="003E05B0"/>
    <w:rsid w:val="00404220"/>
    <w:rsid w:val="00411633"/>
    <w:rsid w:val="00421199"/>
    <w:rsid w:val="005561E5"/>
    <w:rsid w:val="005627E7"/>
    <w:rsid w:val="0062166B"/>
    <w:rsid w:val="00637320"/>
    <w:rsid w:val="006B6735"/>
    <w:rsid w:val="00724560"/>
    <w:rsid w:val="00813954"/>
    <w:rsid w:val="008C65F3"/>
    <w:rsid w:val="009151FB"/>
    <w:rsid w:val="009F4372"/>
    <w:rsid w:val="00A21E4A"/>
    <w:rsid w:val="00A2497D"/>
    <w:rsid w:val="00C64AA5"/>
    <w:rsid w:val="00DA2170"/>
    <w:rsid w:val="00EA3903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A0E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eastAsia="Tahoma" w:hAnsi="Tahoma" w:cs="Tahoma"/>
      <w:lang w:val="ru-RU"/>
    </w:rPr>
  </w:style>
  <w:style w:type="paragraph" w:styleId="1">
    <w:name w:val="heading 1"/>
    <w:basedOn w:val="a"/>
    <w:uiPriority w:val="9"/>
    <w:qFormat/>
    <w:pPr>
      <w:ind w:left="105"/>
      <w:outlineLvl w:val="0"/>
    </w:pPr>
    <w:rPr>
      <w:sz w:val="15"/>
      <w:szCs w:val="15"/>
    </w:rPr>
  </w:style>
  <w:style w:type="paragraph" w:styleId="2">
    <w:name w:val="heading 2"/>
    <w:basedOn w:val="a"/>
    <w:uiPriority w:val="9"/>
    <w:unhideWhenUsed/>
    <w:qFormat/>
    <w:pPr>
      <w:ind w:left="105"/>
      <w:outlineLvl w:val="1"/>
    </w:pPr>
    <w:rPr>
      <w:b/>
      <w:bCs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14"/>
      <w:szCs w:val="14"/>
    </w:rPr>
  </w:style>
  <w:style w:type="paragraph" w:styleId="a4">
    <w:name w:val="Title"/>
    <w:basedOn w:val="a"/>
    <w:uiPriority w:val="10"/>
    <w:qFormat/>
    <w:pPr>
      <w:spacing w:before="3"/>
      <w:ind w:left="1916"/>
    </w:pPr>
    <w:rPr>
      <w:b/>
      <w:bCs/>
      <w:sz w:val="42"/>
      <w:szCs w:val="42"/>
    </w:rPr>
  </w:style>
  <w:style w:type="paragraph" w:styleId="a5">
    <w:name w:val="List Paragraph"/>
    <w:basedOn w:val="a"/>
    <w:uiPriority w:val="1"/>
    <w:qFormat/>
    <w:pPr>
      <w:ind w:left="252" w:hanging="14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6">
    <w:name w:val="Основной текст_"/>
    <w:basedOn w:val="a0"/>
    <w:link w:val="10"/>
    <w:rsid w:val="00813954"/>
    <w:rPr>
      <w:rFonts w:ascii="Times New Roman" w:eastAsia="Times New Roman" w:hAnsi="Times New Roman" w:cs="Times New Roman"/>
      <w:color w:val="231F20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6"/>
    <w:rsid w:val="00813954"/>
    <w:pPr>
      <w:shd w:val="clear" w:color="auto" w:fill="FFFFFF"/>
      <w:autoSpaceDE/>
      <w:autoSpaceDN/>
    </w:pPr>
    <w:rPr>
      <w:rFonts w:ascii="Times New Roman" w:eastAsia="Times New Roman" w:hAnsi="Times New Roman" w:cs="Times New Roman"/>
      <w:color w:val="231F20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eastAsia="Tahoma" w:hAnsi="Tahoma" w:cs="Tahoma"/>
      <w:lang w:val="ru-RU"/>
    </w:rPr>
  </w:style>
  <w:style w:type="paragraph" w:styleId="1">
    <w:name w:val="heading 1"/>
    <w:basedOn w:val="a"/>
    <w:uiPriority w:val="9"/>
    <w:qFormat/>
    <w:pPr>
      <w:ind w:left="105"/>
      <w:outlineLvl w:val="0"/>
    </w:pPr>
    <w:rPr>
      <w:sz w:val="15"/>
      <w:szCs w:val="15"/>
    </w:rPr>
  </w:style>
  <w:style w:type="paragraph" w:styleId="2">
    <w:name w:val="heading 2"/>
    <w:basedOn w:val="a"/>
    <w:uiPriority w:val="9"/>
    <w:unhideWhenUsed/>
    <w:qFormat/>
    <w:pPr>
      <w:ind w:left="105"/>
      <w:outlineLvl w:val="1"/>
    </w:pPr>
    <w:rPr>
      <w:b/>
      <w:bCs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14"/>
      <w:szCs w:val="14"/>
    </w:rPr>
  </w:style>
  <w:style w:type="paragraph" w:styleId="a4">
    <w:name w:val="Title"/>
    <w:basedOn w:val="a"/>
    <w:uiPriority w:val="10"/>
    <w:qFormat/>
    <w:pPr>
      <w:spacing w:before="3"/>
      <w:ind w:left="1916"/>
    </w:pPr>
    <w:rPr>
      <w:b/>
      <w:bCs/>
      <w:sz w:val="42"/>
      <w:szCs w:val="42"/>
    </w:rPr>
  </w:style>
  <w:style w:type="paragraph" w:styleId="a5">
    <w:name w:val="List Paragraph"/>
    <w:basedOn w:val="a"/>
    <w:uiPriority w:val="1"/>
    <w:qFormat/>
    <w:pPr>
      <w:ind w:left="252" w:hanging="14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6">
    <w:name w:val="Основной текст_"/>
    <w:basedOn w:val="a0"/>
    <w:link w:val="10"/>
    <w:rsid w:val="00813954"/>
    <w:rPr>
      <w:rFonts w:ascii="Times New Roman" w:eastAsia="Times New Roman" w:hAnsi="Times New Roman" w:cs="Times New Roman"/>
      <w:color w:val="231F20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6"/>
    <w:rsid w:val="00813954"/>
    <w:pPr>
      <w:shd w:val="clear" w:color="auto" w:fill="FFFFFF"/>
      <w:autoSpaceDE/>
      <w:autoSpaceDN/>
    </w:pPr>
    <w:rPr>
      <w:rFonts w:ascii="Times New Roman" w:eastAsia="Times New Roman" w:hAnsi="Times New Roman" w:cs="Times New Roman"/>
      <w:color w:val="231F20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BL_Tamekraz_Eye_drops_10ml_Rus_Ins_Skymap_TJTK01A.cdr</vt:lpstr>
    </vt:vector>
  </TitlesOfParts>
  <Company/>
  <LinksUpToDate>false</LinksUpToDate>
  <CharactersWithSpaces>8707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BL_Tamekraz_Eye_drops_10ml_Rus_Ins_Skymap_TJTK01A.cdr</dc:title>
  <dc:creator>Nadya</dc:creator>
  <cp:lastModifiedBy>admin</cp:lastModifiedBy>
  <cp:revision>9</cp:revision>
  <dcterms:created xsi:type="dcterms:W3CDTF">2022-07-15T09:50:00Z</dcterms:created>
  <dcterms:modified xsi:type="dcterms:W3CDTF">2024-01-22T03:16:00Z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2021-12-21T00:00:00Z</vt:filetime>
  </property>
  <property fmtid="{D5CDD505-2E9C-101B-9397-08002B2CF9AE}" pid="3" name="Creator">
    <vt:lpwstr>CorelDRAW 2021</vt:lpwstr>
  </property>
  <property fmtid="{D5CDD505-2E9C-101B-9397-08002B2CF9AE}" pid="4" name="LastSaved">
    <vt:filetime>2022-07-13T00:00:00Z</vt:filetime>
  </property>
  <property fmtid="{D5CDD505-2E9C-101B-9397-08002B2CF9AE}" pid="5" name="Producer">
    <vt:lpwstr>Corel PDF Engine Version 23.0.0.363</vt:lpwstr>
  </property>
</Properties>
</file>