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1B08F" w14:textId="7D2C0E07" w:rsidR="00B12FA6" w:rsidRDefault="00E141CC">
      <w:pPr>
        <w:pStyle w:val="a3"/>
        <w:spacing w:before="67" w:line="180" w:lineRule="atLeast"/>
        <w:ind w:left="409" w:right="427"/>
        <w:jc w:val="center"/>
        <w:rPr>
          <w:rFonts w:asciiTheme="minorHAnsi" w:hAnsiTheme="minorHAnsi" w:cstheme="minorHAnsi"/>
          <w:spacing w:val="-36"/>
          <w:lang w:val="ru-RU"/>
        </w:rPr>
      </w:pPr>
      <w:r w:rsidRPr="00635F6A">
        <w:rPr>
          <w:rFonts w:asciiTheme="minorHAnsi" w:hAnsiTheme="minorHAnsi" w:cstheme="minorHAnsi"/>
          <w:spacing w:val="-36"/>
          <w:lang w:val="ru-RU"/>
        </w:rPr>
        <w:t xml:space="preserve"> </w:t>
      </w:r>
    </w:p>
    <w:p w14:paraId="1E231D21" w14:textId="77777777" w:rsidR="00B12FA6" w:rsidRDefault="00B12FA6">
      <w:pPr>
        <w:pStyle w:val="a3"/>
        <w:spacing w:before="67" w:line="180" w:lineRule="atLeast"/>
        <w:ind w:left="409" w:right="427"/>
        <w:jc w:val="center"/>
        <w:rPr>
          <w:rFonts w:asciiTheme="minorHAnsi" w:hAnsiTheme="minorHAnsi" w:cstheme="minorHAnsi"/>
          <w:b/>
          <w:bCs/>
          <w:sz w:val="16"/>
          <w:szCs w:val="16"/>
          <w:lang w:val="ru-RU"/>
        </w:rPr>
      </w:pPr>
      <w:r>
        <w:rPr>
          <w:rFonts w:asciiTheme="minorHAnsi" w:hAnsiTheme="minorHAnsi" w:cstheme="minorHAnsi"/>
          <w:b/>
          <w:bCs/>
          <w:sz w:val="16"/>
          <w:szCs w:val="16"/>
          <w:lang w:val="ru-RU"/>
        </w:rPr>
        <w:t>ЦЕФОМИКС</w:t>
      </w:r>
    </w:p>
    <w:p w14:paraId="691DE3E5" w14:textId="77777777" w:rsidR="004B4857" w:rsidRDefault="00B12FA6" w:rsidP="006D1C9C">
      <w:pPr>
        <w:pStyle w:val="a3"/>
        <w:spacing w:line="155" w:lineRule="exact"/>
        <w:ind w:left="413" w:right="427"/>
        <w:jc w:val="center"/>
        <w:rPr>
          <w:rFonts w:asciiTheme="minorHAnsi" w:hAnsiTheme="minorHAnsi" w:cstheme="minorHAnsi"/>
          <w:b/>
          <w:bCs/>
          <w:sz w:val="16"/>
          <w:szCs w:val="16"/>
          <w:lang w:val="ru-RU"/>
        </w:rPr>
      </w:pPr>
      <w:r>
        <w:rPr>
          <w:rFonts w:asciiTheme="minorHAnsi" w:hAnsiTheme="minorHAnsi" w:cstheme="minorHAnsi"/>
          <w:b/>
          <w:bCs/>
          <w:sz w:val="16"/>
          <w:szCs w:val="16"/>
          <w:lang w:val="ru-RU"/>
        </w:rPr>
        <w:t xml:space="preserve">Инструкция </w:t>
      </w:r>
    </w:p>
    <w:p w14:paraId="37A8FBDF" w14:textId="3ABCC9E5" w:rsidR="00384609" w:rsidRPr="006D1C9C" w:rsidRDefault="00E141CC" w:rsidP="006D1C9C">
      <w:pPr>
        <w:pStyle w:val="a3"/>
        <w:spacing w:line="155" w:lineRule="exact"/>
        <w:ind w:left="413" w:right="427"/>
        <w:jc w:val="center"/>
        <w:rPr>
          <w:rFonts w:asciiTheme="minorHAnsi" w:hAnsiTheme="minorHAnsi" w:cstheme="minorHAnsi"/>
          <w:b/>
          <w:bCs/>
          <w:sz w:val="16"/>
          <w:szCs w:val="16"/>
          <w:lang w:val="ru-RU"/>
        </w:rPr>
      </w:pPr>
      <w:r w:rsidRPr="006D1C9C">
        <w:rPr>
          <w:rFonts w:asciiTheme="minorHAnsi" w:hAnsiTheme="minorHAnsi" w:cstheme="minorHAnsi"/>
          <w:b/>
          <w:bCs/>
          <w:sz w:val="16"/>
          <w:szCs w:val="16"/>
          <w:lang w:val="ru-RU"/>
        </w:rPr>
        <w:t>по</w:t>
      </w:r>
      <w:r w:rsidRPr="006D1C9C">
        <w:rPr>
          <w:rFonts w:asciiTheme="minorHAnsi" w:hAnsiTheme="minorHAnsi" w:cstheme="minorHAnsi"/>
          <w:b/>
          <w:bCs/>
          <w:spacing w:val="33"/>
          <w:sz w:val="16"/>
          <w:szCs w:val="16"/>
          <w:lang w:val="ru-RU"/>
        </w:rPr>
        <w:t xml:space="preserve"> </w:t>
      </w:r>
      <w:r w:rsidR="000407B5">
        <w:rPr>
          <w:rFonts w:asciiTheme="minorHAnsi" w:hAnsiTheme="minorHAnsi" w:cstheme="minorHAnsi"/>
          <w:b/>
          <w:bCs/>
          <w:sz w:val="16"/>
          <w:szCs w:val="16"/>
          <w:lang w:val="ru-RU"/>
        </w:rPr>
        <w:t>медицинскому применению</w:t>
      </w:r>
      <w:r w:rsidRPr="006D1C9C">
        <w:rPr>
          <w:rFonts w:asciiTheme="minorHAnsi" w:hAnsiTheme="minorHAnsi" w:cstheme="minorHAnsi"/>
          <w:b/>
          <w:bCs/>
          <w:spacing w:val="37"/>
          <w:sz w:val="16"/>
          <w:szCs w:val="16"/>
          <w:lang w:val="ru-RU"/>
        </w:rPr>
        <w:t xml:space="preserve"> </w:t>
      </w:r>
      <w:r w:rsidRPr="006D1C9C">
        <w:rPr>
          <w:rFonts w:asciiTheme="minorHAnsi" w:hAnsiTheme="minorHAnsi" w:cstheme="minorHAnsi"/>
          <w:b/>
          <w:bCs/>
          <w:sz w:val="16"/>
          <w:szCs w:val="16"/>
          <w:lang w:val="ru-RU"/>
        </w:rPr>
        <w:t>лекарственного</w:t>
      </w:r>
      <w:r w:rsidRPr="006D1C9C">
        <w:rPr>
          <w:rFonts w:asciiTheme="minorHAnsi" w:hAnsiTheme="minorHAnsi" w:cstheme="minorHAnsi"/>
          <w:b/>
          <w:bCs/>
          <w:spacing w:val="34"/>
          <w:sz w:val="16"/>
          <w:szCs w:val="16"/>
          <w:lang w:val="ru-RU"/>
        </w:rPr>
        <w:t xml:space="preserve"> </w:t>
      </w:r>
      <w:r w:rsidR="000407B5">
        <w:rPr>
          <w:rFonts w:asciiTheme="minorHAnsi" w:hAnsiTheme="minorHAnsi" w:cstheme="minorHAnsi"/>
          <w:b/>
          <w:bCs/>
          <w:sz w:val="16"/>
          <w:szCs w:val="16"/>
          <w:lang w:val="ru-RU"/>
        </w:rPr>
        <w:t>средства</w:t>
      </w:r>
    </w:p>
    <w:p w14:paraId="6A48D9B2" w14:textId="77777777" w:rsidR="00635F6A" w:rsidRPr="00635F6A" w:rsidRDefault="00635F6A">
      <w:pPr>
        <w:pStyle w:val="1"/>
        <w:spacing w:before="40" w:line="240" w:lineRule="auto"/>
        <w:ind w:left="413" w:right="421"/>
        <w:jc w:val="center"/>
        <w:rPr>
          <w:rFonts w:asciiTheme="minorHAnsi" w:hAnsiTheme="minorHAnsi" w:cstheme="minorHAnsi"/>
          <w:lang w:val="ru-RU"/>
        </w:rPr>
      </w:pPr>
    </w:p>
    <w:p w14:paraId="131BC35A" w14:textId="752825F6" w:rsidR="00384609" w:rsidRPr="00E44380" w:rsidRDefault="00E141CC">
      <w:pPr>
        <w:spacing w:line="143" w:lineRule="exact"/>
        <w:ind w:left="130"/>
        <w:rPr>
          <w:rFonts w:asciiTheme="minorHAnsi" w:hAnsiTheme="minorHAnsi" w:cstheme="minorHAnsi"/>
          <w:sz w:val="14"/>
          <w:szCs w:val="14"/>
          <w:lang w:val="ru-RU"/>
        </w:rPr>
      </w:pP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Торговое</w:t>
      </w:r>
      <w:r w:rsidRPr="00E44380">
        <w:rPr>
          <w:rFonts w:asciiTheme="minorHAnsi" w:hAnsiTheme="minorHAnsi" w:cstheme="minorHAnsi"/>
          <w:b/>
          <w:spacing w:val="10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название</w:t>
      </w:r>
      <w:r w:rsidRPr="00E44380">
        <w:rPr>
          <w:rFonts w:asciiTheme="minorHAnsi" w:hAnsiTheme="minorHAnsi" w:cstheme="minorHAnsi"/>
          <w:b/>
          <w:spacing w:val="17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препарата:</w:t>
      </w:r>
      <w:r w:rsidRPr="00E44380">
        <w:rPr>
          <w:rFonts w:asciiTheme="minorHAnsi" w:hAnsiTheme="minorHAnsi" w:cstheme="minorHAnsi"/>
          <w:b/>
          <w:spacing w:val="27"/>
          <w:sz w:val="14"/>
          <w:szCs w:val="14"/>
          <w:lang w:val="ru-RU"/>
        </w:rPr>
        <w:t xml:space="preserve"> </w:t>
      </w:r>
      <w:proofErr w:type="spellStart"/>
      <w:r w:rsidR="00B12FA6" w:rsidRPr="00E44380">
        <w:rPr>
          <w:rFonts w:asciiTheme="minorHAnsi" w:hAnsiTheme="minorHAnsi" w:cstheme="minorHAnsi"/>
          <w:sz w:val="14"/>
          <w:szCs w:val="14"/>
          <w:lang w:val="ru-RU"/>
        </w:rPr>
        <w:t>Цефомикс</w:t>
      </w:r>
      <w:proofErr w:type="spellEnd"/>
      <w:r w:rsidRPr="00E44380">
        <w:rPr>
          <w:rFonts w:asciiTheme="minorHAnsi" w:hAnsiTheme="minorHAnsi" w:cstheme="minorHAnsi"/>
          <w:sz w:val="14"/>
          <w:szCs w:val="14"/>
          <w:lang w:val="ru-RU"/>
        </w:rPr>
        <w:t>.</w:t>
      </w:r>
    </w:p>
    <w:p w14:paraId="2B221C9A" w14:textId="1EDB3DAB" w:rsidR="00384609" w:rsidRPr="00E44380" w:rsidRDefault="00E141CC">
      <w:pPr>
        <w:spacing w:line="143" w:lineRule="exact"/>
        <w:ind w:left="122"/>
        <w:rPr>
          <w:rFonts w:asciiTheme="minorHAnsi" w:hAnsiTheme="minorHAnsi" w:cstheme="minorHAnsi"/>
          <w:sz w:val="14"/>
          <w:szCs w:val="14"/>
          <w:lang w:val="ru-RU"/>
        </w:rPr>
      </w:pP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Международное</w:t>
      </w:r>
      <w:r w:rsidRPr="00E44380">
        <w:rPr>
          <w:rFonts w:asciiTheme="minorHAnsi" w:hAnsiTheme="minorHAnsi" w:cstheme="minorHAnsi"/>
          <w:b/>
          <w:spacing w:val="6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непатентованное</w:t>
      </w:r>
      <w:r w:rsidRPr="00E44380">
        <w:rPr>
          <w:rFonts w:asciiTheme="minorHAnsi" w:hAnsiTheme="minorHAnsi" w:cstheme="minorHAnsi"/>
          <w:b/>
          <w:spacing w:val="6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название:</w:t>
      </w:r>
      <w:r w:rsidRPr="00E44380">
        <w:rPr>
          <w:rFonts w:asciiTheme="minorHAnsi" w:hAnsiTheme="minorHAnsi" w:cstheme="minorHAnsi"/>
          <w:b/>
          <w:spacing w:val="22"/>
          <w:sz w:val="14"/>
          <w:szCs w:val="14"/>
          <w:lang w:val="ru-RU"/>
        </w:rPr>
        <w:t xml:space="preserve"> </w:t>
      </w:r>
      <w:proofErr w:type="spellStart"/>
      <w:r w:rsidR="00B12FA6" w:rsidRPr="00E44380">
        <w:rPr>
          <w:rFonts w:asciiTheme="minorHAnsi" w:hAnsiTheme="minorHAnsi" w:cstheme="minorHAnsi"/>
          <w:sz w:val="14"/>
          <w:szCs w:val="14"/>
          <w:lang w:val="ru-RU"/>
        </w:rPr>
        <w:t>Ц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ефотаксим</w:t>
      </w:r>
      <w:proofErr w:type="spellEnd"/>
      <w:r w:rsidRPr="00E44380">
        <w:rPr>
          <w:rFonts w:asciiTheme="minorHAnsi" w:hAnsiTheme="minorHAnsi" w:cstheme="minorHAnsi"/>
          <w:sz w:val="14"/>
          <w:szCs w:val="14"/>
          <w:lang w:val="ru-RU"/>
        </w:rPr>
        <w:t>.</w:t>
      </w:r>
    </w:p>
    <w:p w14:paraId="56B00FAB" w14:textId="576F2629" w:rsidR="00384609" w:rsidRPr="00E44380" w:rsidRDefault="00E141CC">
      <w:pPr>
        <w:spacing w:before="5" w:line="208" w:lineRule="auto"/>
        <w:ind w:left="123" w:hanging="1"/>
        <w:rPr>
          <w:rFonts w:asciiTheme="minorHAnsi" w:hAnsiTheme="minorHAnsi" w:cstheme="minorHAnsi"/>
          <w:sz w:val="14"/>
          <w:szCs w:val="14"/>
          <w:lang w:val="ru-RU"/>
        </w:rPr>
      </w:pP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Лекарственная</w:t>
      </w:r>
      <w:r w:rsidRPr="00E44380">
        <w:rPr>
          <w:rFonts w:asciiTheme="minorHAnsi" w:hAnsiTheme="minorHAnsi" w:cstheme="minorHAnsi"/>
          <w:b/>
          <w:spacing w:val="13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форма:</w:t>
      </w:r>
      <w:r w:rsidRPr="00E44380">
        <w:rPr>
          <w:rFonts w:asciiTheme="minorHAnsi" w:hAnsiTheme="minorHAnsi" w:cstheme="minorHAnsi"/>
          <w:b/>
          <w:spacing w:val="19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порошок</w:t>
      </w:r>
      <w:r w:rsidRPr="00E44380">
        <w:rPr>
          <w:rFonts w:asciiTheme="minorHAnsi" w:hAnsiTheme="minorHAnsi" w:cstheme="minorHAnsi"/>
          <w:spacing w:val="13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для</w:t>
      </w:r>
      <w:r w:rsidRPr="00E44380">
        <w:rPr>
          <w:rFonts w:asciiTheme="minorHAnsi" w:hAnsiTheme="minorHAnsi" w:cstheme="minorHAnsi"/>
          <w:spacing w:val="9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приготовления</w:t>
      </w:r>
      <w:r w:rsidRPr="00E44380">
        <w:rPr>
          <w:rFonts w:asciiTheme="minorHAnsi" w:hAnsiTheme="minorHAnsi" w:cstheme="minorHAnsi"/>
          <w:spacing w:val="10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раствора</w:t>
      </w:r>
      <w:r w:rsidRPr="00E44380">
        <w:rPr>
          <w:rFonts w:asciiTheme="minorHAnsi" w:hAnsiTheme="minorHAnsi" w:cstheme="minorHAnsi"/>
          <w:spacing w:val="12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для</w:t>
      </w:r>
      <w:r w:rsidRPr="00E44380">
        <w:rPr>
          <w:rFonts w:asciiTheme="minorHAnsi" w:hAnsiTheme="minorHAnsi" w:cstheme="minorHAnsi"/>
          <w:spacing w:val="13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внутривенного</w:t>
      </w:r>
      <w:r w:rsidRPr="00E44380">
        <w:rPr>
          <w:rFonts w:asciiTheme="minorHAnsi" w:hAnsiTheme="minorHAnsi" w:cstheme="minorHAnsi"/>
          <w:spacing w:val="16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и</w:t>
      </w:r>
      <w:r w:rsidRPr="00E44380">
        <w:rPr>
          <w:rFonts w:asciiTheme="minorHAnsi" w:hAnsiTheme="minorHAnsi" w:cstheme="minorHAnsi"/>
          <w:spacing w:val="1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внутримышечного</w:t>
      </w:r>
      <w:r w:rsidRPr="00E44380">
        <w:rPr>
          <w:rFonts w:asciiTheme="minorHAnsi" w:hAnsiTheme="minorHAnsi" w:cstheme="minorHAnsi"/>
          <w:spacing w:val="19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введения.</w:t>
      </w:r>
    </w:p>
    <w:p w14:paraId="52AD9882" w14:textId="77777777" w:rsidR="00B12FA6" w:rsidRPr="00E44380" w:rsidRDefault="00E141CC" w:rsidP="00B12FA6">
      <w:pPr>
        <w:pStyle w:val="1"/>
        <w:rPr>
          <w:rFonts w:asciiTheme="minorHAnsi" w:hAnsiTheme="minorHAnsi" w:cstheme="minorHAnsi"/>
          <w:i/>
          <w:spacing w:val="3"/>
          <w:w w:val="95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Состав:</w:t>
      </w:r>
      <w:r w:rsidR="00B12FA6" w:rsidRPr="00E44380">
        <w:rPr>
          <w:rFonts w:asciiTheme="minorHAnsi" w:hAnsiTheme="minorHAnsi" w:cstheme="minorHAnsi"/>
          <w:lang w:val="ru-RU"/>
        </w:rPr>
        <w:t xml:space="preserve"> </w:t>
      </w:r>
      <w:r w:rsidRPr="00E44380">
        <w:rPr>
          <w:rFonts w:asciiTheme="minorHAnsi" w:hAnsiTheme="minorHAnsi" w:cstheme="minorHAnsi"/>
          <w:b w:val="0"/>
          <w:i/>
          <w:w w:val="95"/>
          <w:lang w:val="ru-RU"/>
        </w:rPr>
        <w:t>активное</w:t>
      </w:r>
      <w:r w:rsidRPr="00E44380">
        <w:rPr>
          <w:rFonts w:asciiTheme="minorHAnsi" w:hAnsiTheme="minorHAnsi" w:cstheme="minorHAnsi"/>
          <w:b w:val="0"/>
          <w:i/>
          <w:spacing w:val="8"/>
          <w:w w:val="95"/>
          <w:lang w:val="ru-RU"/>
        </w:rPr>
        <w:t xml:space="preserve"> </w:t>
      </w:r>
      <w:r w:rsidRPr="00E44380">
        <w:rPr>
          <w:rFonts w:asciiTheme="minorHAnsi" w:hAnsiTheme="minorHAnsi" w:cstheme="minorHAnsi"/>
          <w:b w:val="0"/>
          <w:i/>
          <w:w w:val="95"/>
          <w:lang w:val="ru-RU"/>
        </w:rPr>
        <w:t>вещество:</w:t>
      </w:r>
      <w:r w:rsidRPr="00E44380">
        <w:rPr>
          <w:rFonts w:asciiTheme="minorHAnsi" w:hAnsiTheme="minorHAnsi" w:cstheme="minorHAnsi"/>
          <w:i/>
          <w:spacing w:val="3"/>
          <w:w w:val="95"/>
          <w:lang w:val="ru-RU"/>
        </w:rPr>
        <w:t xml:space="preserve"> </w:t>
      </w:r>
    </w:p>
    <w:p w14:paraId="6BF75973" w14:textId="7C4419A1" w:rsidR="00384609" w:rsidRPr="00E44380" w:rsidRDefault="00E141CC" w:rsidP="00540A4B">
      <w:pPr>
        <w:pStyle w:val="1"/>
        <w:rPr>
          <w:rFonts w:asciiTheme="minorHAnsi" w:hAnsiTheme="minorHAnsi" w:cstheme="minorHAnsi"/>
          <w:b w:val="0"/>
          <w:lang w:val="ru-RU"/>
        </w:rPr>
      </w:pPr>
      <w:proofErr w:type="spellStart"/>
      <w:r w:rsidRPr="00E44380">
        <w:rPr>
          <w:rFonts w:asciiTheme="minorHAnsi" w:hAnsiTheme="minorHAnsi" w:cstheme="minorHAnsi"/>
          <w:b w:val="0"/>
          <w:w w:val="95"/>
          <w:position w:val="2"/>
          <w:lang w:val="ru-RU"/>
        </w:rPr>
        <w:t>цефотаксим</w:t>
      </w:r>
      <w:proofErr w:type="spellEnd"/>
      <w:r w:rsidRPr="00E44380">
        <w:rPr>
          <w:rFonts w:asciiTheme="minorHAnsi" w:hAnsiTheme="minorHAnsi" w:cstheme="minorHAnsi"/>
          <w:b w:val="0"/>
          <w:spacing w:val="7"/>
          <w:w w:val="95"/>
          <w:position w:val="2"/>
          <w:lang w:val="ru-RU"/>
        </w:rPr>
        <w:t xml:space="preserve"> </w:t>
      </w:r>
      <w:r w:rsidRPr="00E44380">
        <w:rPr>
          <w:rFonts w:asciiTheme="minorHAnsi" w:hAnsiTheme="minorHAnsi" w:cstheme="minorHAnsi"/>
          <w:b w:val="0"/>
          <w:w w:val="95"/>
          <w:position w:val="2"/>
          <w:lang w:val="ru-RU"/>
        </w:rPr>
        <w:t>натрия</w:t>
      </w:r>
      <w:r w:rsidRPr="00E44380">
        <w:rPr>
          <w:rFonts w:asciiTheme="minorHAnsi" w:hAnsiTheme="minorHAnsi" w:cstheme="minorHAnsi"/>
          <w:b w:val="0"/>
          <w:spacing w:val="37"/>
          <w:position w:val="2"/>
          <w:lang w:val="ru-RU"/>
        </w:rPr>
        <w:t xml:space="preserve"> </w:t>
      </w:r>
      <w:r w:rsidRPr="00E44380">
        <w:rPr>
          <w:rFonts w:asciiTheme="minorHAnsi" w:hAnsiTheme="minorHAnsi" w:cstheme="minorHAnsi"/>
          <w:b w:val="0"/>
          <w:w w:val="95"/>
          <w:position w:val="2"/>
          <w:lang w:val="ru-RU"/>
        </w:rPr>
        <w:t>в</w:t>
      </w:r>
      <w:r w:rsidRPr="00E44380">
        <w:rPr>
          <w:rFonts w:asciiTheme="minorHAnsi" w:hAnsiTheme="minorHAnsi" w:cstheme="minorHAnsi"/>
          <w:b w:val="0"/>
          <w:spacing w:val="35"/>
          <w:w w:val="95"/>
          <w:position w:val="2"/>
          <w:lang w:val="ru-RU"/>
        </w:rPr>
        <w:t xml:space="preserve"> </w:t>
      </w:r>
      <w:r w:rsidRPr="00E44380">
        <w:rPr>
          <w:rFonts w:asciiTheme="minorHAnsi" w:hAnsiTheme="minorHAnsi" w:cstheme="minorHAnsi"/>
          <w:b w:val="0"/>
          <w:w w:val="95"/>
          <w:position w:val="2"/>
          <w:lang w:val="ru-RU"/>
        </w:rPr>
        <w:t>пересчете</w:t>
      </w:r>
      <w:r w:rsidRPr="00E44380">
        <w:rPr>
          <w:rFonts w:asciiTheme="minorHAnsi" w:hAnsiTheme="minorHAnsi" w:cstheme="minorHAnsi"/>
          <w:b w:val="0"/>
          <w:spacing w:val="31"/>
          <w:w w:val="95"/>
          <w:position w:val="2"/>
          <w:lang w:val="ru-RU"/>
        </w:rPr>
        <w:t xml:space="preserve"> </w:t>
      </w:r>
      <w:r w:rsidRPr="00E44380">
        <w:rPr>
          <w:rFonts w:asciiTheme="minorHAnsi" w:hAnsiTheme="minorHAnsi" w:cstheme="minorHAnsi"/>
          <w:b w:val="0"/>
          <w:w w:val="95"/>
          <w:position w:val="2"/>
          <w:lang w:val="ru-RU"/>
        </w:rPr>
        <w:t>на</w:t>
      </w:r>
      <w:r w:rsidRPr="00E44380">
        <w:rPr>
          <w:rFonts w:asciiTheme="minorHAnsi" w:hAnsiTheme="minorHAnsi" w:cstheme="minorHAnsi"/>
          <w:b w:val="0"/>
          <w:spacing w:val="38"/>
          <w:position w:val="2"/>
          <w:lang w:val="ru-RU"/>
        </w:rPr>
        <w:t xml:space="preserve"> </w:t>
      </w:r>
      <w:proofErr w:type="spellStart"/>
      <w:r w:rsidRPr="00E44380">
        <w:rPr>
          <w:rFonts w:asciiTheme="minorHAnsi" w:hAnsiTheme="minorHAnsi" w:cstheme="minorHAnsi"/>
          <w:b w:val="0"/>
          <w:w w:val="95"/>
          <w:position w:val="2"/>
          <w:lang w:val="ru-RU"/>
        </w:rPr>
        <w:t>цефотаксим</w:t>
      </w:r>
      <w:proofErr w:type="spellEnd"/>
      <w:r w:rsidRPr="00E44380">
        <w:rPr>
          <w:rFonts w:asciiTheme="minorHAnsi" w:hAnsiTheme="minorHAnsi" w:cstheme="minorHAnsi"/>
          <w:spacing w:val="26"/>
          <w:w w:val="95"/>
          <w:position w:val="2"/>
          <w:lang w:val="ru-RU"/>
        </w:rPr>
        <w:t xml:space="preserve"> </w:t>
      </w:r>
      <w:r w:rsidRPr="00E44380">
        <w:rPr>
          <w:rFonts w:asciiTheme="minorHAnsi" w:hAnsiTheme="minorHAnsi" w:cstheme="minorHAnsi"/>
          <w:b w:val="0"/>
          <w:w w:val="95"/>
          <w:position w:val="2"/>
          <w:lang w:val="ru-RU"/>
        </w:rPr>
        <w:t>1,0 г.</w:t>
      </w:r>
    </w:p>
    <w:p w14:paraId="378EA002" w14:textId="77777777" w:rsidR="000407B5" w:rsidRPr="00E44380" w:rsidRDefault="00E141CC">
      <w:pPr>
        <w:spacing w:line="206" w:lineRule="auto"/>
        <w:ind w:left="122" w:right="1558"/>
        <w:rPr>
          <w:rFonts w:asciiTheme="minorHAnsi" w:hAnsiTheme="minorHAnsi" w:cstheme="minorHAnsi"/>
          <w:spacing w:val="1"/>
          <w:sz w:val="14"/>
          <w:szCs w:val="14"/>
          <w:lang w:val="ru-RU"/>
        </w:rPr>
      </w:pP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Описание:</w:t>
      </w:r>
      <w:r w:rsidRPr="00E44380">
        <w:rPr>
          <w:rFonts w:asciiTheme="minorHAnsi" w:hAnsiTheme="minorHAnsi" w:cstheme="minorHAnsi"/>
          <w:b/>
          <w:spacing w:val="1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порошок от</w:t>
      </w:r>
      <w:r w:rsidRPr="00E44380">
        <w:rPr>
          <w:rFonts w:asciiTheme="minorHAnsi" w:hAnsiTheme="minorHAnsi" w:cstheme="minorHAnsi"/>
          <w:spacing w:val="1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белого</w:t>
      </w:r>
      <w:r w:rsidRPr="00E44380">
        <w:rPr>
          <w:rFonts w:asciiTheme="minorHAnsi" w:hAnsiTheme="minorHAnsi" w:cstheme="minorHAnsi"/>
          <w:spacing w:val="1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до</w:t>
      </w:r>
      <w:r w:rsidRPr="00E44380">
        <w:rPr>
          <w:rFonts w:asciiTheme="minorHAnsi" w:hAnsiTheme="minorHAnsi" w:cstheme="minorHAnsi"/>
          <w:spacing w:val="1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желтого цвета.</w:t>
      </w:r>
      <w:r w:rsidRPr="00E44380">
        <w:rPr>
          <w:rFonts w:asciiTheme="minorHAnsi" w:hAnsiTheme="minorHAnsi" w:cstheme="minorHAnsi"/>
          <w:spacing w:val="1"/>
          <w:sz w:val="14"/>
          <w:szCs w:val="14"/>
          <w:lang w:val="ru-RU"/>
        </w:rPr>
        <w:t xml:space="preserve"> </w:t>
      </w:r>
    </w:p>
    <w:p w14:paraId="7DD7710C" w14:textId="759D3BD9" w:rsidR="00635F6A" w:rsidRPr="00E44380" w:rsidRDefault="00E141CC">
      <w:pPr>
        <w:spacing w:line="206" w:lineRule="auto"/>
        <w:ind w:left="122" w:right="1558"/>
        <w:rPr>
          <w:rFonts w:asciiTheme="minorHAnsi" w:hAnsiTheme="minorHAnsi" w:cstheme="minorHAnsi"/>
          <w:sz w:val="14"/>
          <w:szCs w:val="14"/>
          <w:lang w:val="ru-RU"/>
        </w:rPr>
      </w:pPr>
      <w:proofErr w:type="spellStart"/>
      <w:proofErr w:type="gramStart"/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Фармако</w:t>
      </w:r>
      <w:proofErr w:type="spellEnd"/>
      <w:r w:rsidR="000407B5" w:rsidRPr="00E44380">
        <w:rPr>
          <w:rFonts w:asciiTheme="minorHAnsi" w:hAnsiTheme="minorHAnsi" w:cstheme="minorHAnsi"/>
          <w:b/>
          <w:sz w:val="14"/>
          <w:szCs w:val="14"/>
          <w:lang w:val="ru-RU"/>
        </w:rPr>
        <w:t>-</w:t>
      </w: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терапевтическая</w:t>
      </w:r>
      <w:proofErr w:type="gramEnd"/>
      <w:r w:rsidRPr="00E44380">
        <w:rPr>
          <w:rFonts w:asciiTheme="minorHAnsi" w:hAnsiTheme="minorHAnsi" w:cstheme="minorHAnsi"/>
          <w:b/>
          <w:spacing w:val="9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группа:</w:t>
      </w:r>
      <w:r w:rsidRPr="00E44380">
        <w:rPr>
          <w:rFonts w:asciiTheme="minorHAnsi" w:hAnsiTheme="minorHAnsi" w:cstheme="minorHAnsi"/>
          <w:b/>
          <w:spacing w:val="14"/>
          <w:sz w:val="14"/>
          <w:szCs w:val="14"/>
          <w:lang w:val="ru-RU"/>
        </w:rPr>
        <w:t xml:space="preserve"> </w:t>
      </w:r>
      <w:r w:rsidR="00540A4B" w:rsidRPr="00E44380">
        <w:rPr>
          <w:rFonts w:asciiTheme="minorHAnsi" w:hAnsiTheme="minorHAnsi" w:cstheme="minorHAnsi"/>
          <w:sz w:val="14"/>
          <w:szCs w:val="14"/>
          <w:lang w:val="ru-RU"/>
        </w:rPr>
        <w:t xml:space="preserve">антибиотик </w:t>
      </w:r>
      <w:r w:rsidR="00B33915" w:rsidRPr="00E44380">
        <w:rPr>
          <w:rFonts w:asciiTheme="minorHAnsi" w:hAnsiTheme="minorHAnsi" w:cstheme="minorHAnsi"/>
          <w:sz w:val="14"/>
          <w:szCs w:val="14"/>
          <w:lang w:val="ru-RU"/>
        </w:rPr>
        <w:t xml:space="preserve"> </w:t>
      </w:r>
      <w:proofErr w:type="spellStart"/>
      <w:r w:rsidR="00B12FA6" w:rsidRPr="00E44380">
        <w:rPr>
          <w:rFonts w:asciiTheme="minorHAnsi" w:hAnsiTheme="minorHAnsi" w:cstheme="minorHAnsi"/>
          <w:sz w:val="14"/>
          <w:szCs w:val="14"/>
          <w:lang w:val="ru-RU"/>
        </w:rPr>
        <w:t>цефалоспоринового</w:t>
      </w:r>
      <w:proofErr w:type="spellEnd"/>
      <w:r w:rsidR="00B12FA6" w:rsidRPr="00E44380">
        <w:rPr>
          <w:rFonts w:asciiTheme="minorHAnsi" w:hAnsiTheme="minorHAnsi" w:cstheme="minorHAnsi"/>
          <w:sz w:val="14"/>
          <w:szCs w:val="14"/>
          <w:lang w:val="ru-RU"/>
        </w:rPr>
        <w:t xml:space="preserve"> ряда</w:t>
      </w:r>
      <w:r w:rsidR="00540A4B" w:rsidRPr="00E44380">
        <w:rPr>
          <w:rFonts w:asciiTheme="minorHAnsi" w:hAnsiTheme="minorHAnsi" w:cstheme="minorHAnsi"/>
          <w:sz w:val="14"/>
          <w:szCs w:val="14"/>
          <w:lang w:val="ru-RU"/>
        </w:rPr>
        <w:t xml:space="preserve"> 3-го поколения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.</w:t>
      </w:r>
    </w:p>
    <w:p w14:paraId="0B2F7928" w14:textId="6006BEED" w:rsidR="00384609" w:rsidRPr="00E44380" w:rsidRDefault="00E141CC">
      <w:pPr>
        <w:spacing w:line="206" w:lineRule="auto"/>
        <w:ind w:left="122" w:right="1558"/>
        <w:rPr>
          <w:rFonts w:asciiTheme="minorHAnsi" w:hAnsiTheme="minorHAnsi" w:cstheme="minorHAnsi"/>
          <w:sz w:val="14"/>
          <w:szCs w:val="14"/>
          <w:lang w:val="ru-RU"/>
        </w:rPr>
      </w:pPr>
      <w:r w:rsidRPr="00E44380">
        <w:rPr>
          <w:rFonts w:asciiTheme="minorHAnsi" w:hAnsiTheme="minorHAnsi" w:cstheme="minorHAnsi"/>
          <w:spacing w:val="-36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Код</w:t>
      </w:r>
      <w:r w:rsidRPr="00E44380">
        <w:rPr>
          <w:rFonts w:asciiTheme="minorHAnsi" w:hAnsiTheme="minorHAnsi" w:cstheme="minorHAnsi"/>
          <w:b/>
          <w:spacing w:val="25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b/>
          <w:sz w:val="14"/>
          <w:szCs w:val="14"/>
          <w:lang w:val="ru-RU"/>
        </w:rPr>
        <w:t>АТХ:</w:t>
      </w:r>
      <w:r w:rsidRPr="00E44380">
        <w:rPr>
          <w:rFonts w:asciiTheme="minorHAnsi" w:hAnsiTheme="minorHAnsi" w:cstheme="minorHAnsi"/>
          <w:b/>
          <w:spacing w:val="36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[</w:t>
      </w:r>
      <w:r w:rsidRPr="00E44380">
        <w:rPr>
          <w:rFonts w:asciiTheme="minorHAnsi" w:hAnsiTheme="minorHAnsi" w:cstheme="minorHAnsi"/>
          <w:sz w:val="14"/>
          <w:szCs w:val="14"/>
        </w:rPr>
        <w:t>J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01</w:t>
      </w:r>
      <w:r w:rsidRPr="00E44380">
        <w:rPr>
          <w:rFonts w:asciiTheme="minorHAnsi" w:hAnsiTheme="minorHAnsi" w:cstheme="minorHAnsi"/>
          <w:sz w:val="14"/>
          <w:szCs w:val="14"/>
        </w:rPr>
        <w:t>DD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01].</w:t>
      </w:r>
    </w:p>
    <w:p w14:paraId="3747A80F" w14:textId="2C0DECD8" w:rsidR="00384609" w:rsidRPr="00E44380" w:rsidRDefault="00E141CC">
      <w:pPr>
        <w:pStyle w:val="1"/>
        <w:spacing w:line="136" w:lineRule="exact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Фармакологическое</w:t>
      </w:r>
      <w:r w:rsidRPr="00E44380">
        <w:rPr>
          <w:rFonts w:asciiTheme="minorHAnsi" w:hAnsiTheme="minorHAnsi" w:cstheme="minorHAnsi"/>
          <w:spacing w:val="13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действие</w:t>
      </w:r>
      <w:r w:rsidR="000407B5" w:rsidRPr="00E44380">
        <w:rPr>
          <w:rFonts w:asciiTheme="minorHAnsi" w:hAnsiTheme="minorHAnsi" w:cstheme="minorHAnsi"/>
          <w:lang w:val="ru-RU"/>
        </w:rPr>
        <w:t>:</w:t>
      </w:r>
    </w:p>
    <w:p w14:paraId="6EF914CB" w14:textId="77777777" w:rsidR="00540A4B" w:rsidRPr="00E44380" w:rsidRDefault="00B12FA6" w:rsidP="00B12FA6">
      <w:pPr>
        <w:pStyle w:val="a3"/>
        <w:spacing w:before="3" w:line="213" w:lineRule="auto"/>
        <w:ind w:left="114" w:right="136" w:firstLine="18"/>
        <w:rPr>
          <w:rFonts w:asciiTheme="minorHAnsi" w:hAnsiTheme="minorHAnsi" w:cstheme="minorHAnsi"/>
          <w:b/>
          <w:i/>
          <w:spacing w:val="1"/>
          <w:lang w:val="ru-RU"/>
        </w:rPr>
      </w:pPr>
      <w:proofErr w:type="spellStart"/>
      <w:r w:rsidRPr="00E44380">
        <w:rPr>
          <w:rFonts w:asciiTheme="minorHAnsi" w:hAnsiTheme="minorHAnsi" w:cstheme="minorHAnsi"/>
          <w:i/>
          <w:lang w:val="ru-RU"/>
        </w:rPr>
        <w:t>Фармакодинамика</w:t>
      </w:r>
      <w:proofErr w:type="spellEnd"/>
      <w:r w:rsidRPr="00E44380">
        <w:rPr>
          <w:rFonts w:asciiTheme="minorHAnsi" w:hAnsiTheme="minorHAnsi" w:cstheme="minorHAnsi"/>
          <w:i/>
          <w:lang w:val="ru-RU"/>
        </w:rPr>
        <w:t>:</w:t>
      </w:r>
      <w:r w:rsidR="00E141CC" w:rsidRPr="00E44380">
        <w:rPr>
          <w:rFonts w:asciiTheme="minorHAnsi" w:hAnsiTheme="minorHAnsi" w:cstheme="minorHAnsi"/>
          <w:b/>
          <w:i/>
          <w:spacing w:val="1"/>
          <w:lang w:val="ru-RU"/>
        </w:rPr>
        <w:t xml:space="preserve"> </w:t>
      </w:r>
    </w:p>
    <w:p w14:paraId="4FBAF1EA" w14:textId="5A2D5E33" w:rsidR="00384609" w:rsidRPr="00E44380" w:rsidRDefault="00E141CC" w:rsidP="00B12FA6">
      <w:pPr>
        <w:pStyle w:val="a3"/>
        <w:spacing w:before="3" w:line="213" w:lineRule="auto"/>
        <w:ind w:left="114" w:right="136" w:firstLine="18"/>
        <w:rPr>
          <w:rFonts w:asciiTheme="minorHAnsi" w:hAnsiTheme="minorHAnsi" w:cstheme="minorHAnsi"/>
        </w:rPr>
      </w:pPr>
      <w:proofErr w:type="spellStart"/>
      <w:r w:rsidRPr="00E44380">
        <w:rPr>
          <w:rFonts w:asciiTheme="minorHAnsi" w:hAnsiTheme="minorHAnsi" w:cstheme="minorHAnsi"/>
          <w:lang w:val="ru-RU"/>
        </w:rPr>
        <w:t>Цефалоспориновый</w:t>
      </w:r>
      <w:proofErr w:type="spellEnd"/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антибиотик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B12FA6" w:rsidRPr="00E44380">
        <w:rPr>
          <w:rFonts w:asciiTheme="minorHAnsi" w:hAnsiTheme="minorHAnsi" w:cstheme="minorHAnsi"/>
          <w:w w:val="90"/>
          <w:lang w:val="ru-RU"/>
        </w:rPr>
        <w:t>3-го</w:t>
      </w:r>
      <w:r w:rsidRPr="00E44380">
        <w:rPr>
          <w:rFonts w:asciiTheme="minorHAnsi" w:hAnsiTheme="minorHAnsi" w:cstheme="minorHAnsi"/>
          <w:spacing w:val="1"/>
          <w:w w:val="90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поколения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для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B12FA6" w:rsidRPr="00E44380">
        <w:rPr>
          <w:rFonts w:asciiTheme="minorHAnsi" w:hAnsiTheme="minorHAnsi" w:cstheme="minorHAnsi"/>
          <w:lang w:val="ru-RU"/>
        </w:rPr>
        <w:t>парен</w:t>
      </w:r>
      <w:r w:rsidRPr="00E44380">
        <w:rPr>
          <w:rFonts w:asciiTheme="minorHAnsi" w:hAnsiTheme="minorHAnsi" w:cstheme="minorHAnsi"/>
          <w:lang w:val="ru-RU"/>
        </w:rPr>
        <w:t>терального введения.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Действует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бактерицидно,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нарушая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синтез клеточной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стенки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микроорганизмов.</w:t>
      </w:r>
      <w:r w:rsidRPr="00E44380">
        <w:rPr>
          <w:rFonts w:asciiTheme="minorHAnsi" w:hAnsiTheme="minorHAnsi" w:cstheme="minorHAnsi"/>
          <w:spacing w:val="22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Обладает</w:t>
      </w:r>
      <w:r w:rsidRPr="00E44380">
        <w:rPr>
          <w:rFonts w:asciiTheme="minorHAnsi" w:hAnsiTheme="minorHAnsi" w:cstheme="minorHAnsi"/>
          <w:spacing w:val="23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широким</w:t>
      </w:r>
      <w:r w:rsidRPr="00E44380">
        <w:rPr>
          <w:rFonts w:asciiTheme="minorHAnsi" w:hAnsiTheme="minorHAnsi" w:cstheme="minorHAnsi"/>
          <w:spacing w:val="20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спектром</w:t>
      </w:r>
      <w:r w:rsidRPr="00E44380">
        <w:rPr>
          <w:rFonts w:asciiTheme="minorHAnsi" w:hAnsiTheme="minorHAnsi" w:cstheme="minorHAnsi"/>
          <w:spacing w:val="2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действия.</w:t>
      </w:r>
      <w:r w:rsidR="00B12FA6" w:rsidRPr="00E44380">
        <w:rPr>
          <w:rFonts w:asciiTheme="minorHAnsi" w:hAnsiTheme="minorHAnsi" w:cstheme="minorHAnsi"/>
          <w:lang w:val="ru-RU"/>
        </w:rPr>
        <w:t xml:space="preserve"> </w:t>
      </w:r>
      <w:r w:rsidR="00635F6A" w:rsidRPr="00E44380">
        <w:rPr>
          <w:rFonts w:cstheme="minorHAnsi"/>
          <w:noProof/>
          <w:lang w:val="ru-RU" w:eastAsia="ru-RU"/>
        </w:rPr>
        <w:drawing>
          <wp:anchor distT="0" distB="0" distL="114300" distR="114300" simplePos="0" relativeHeight="487531520" behindDoc="1" locked="0" layoutInCell="1" allowOverlap="1" wp14:anchorId="5530948A" wp14:editId="32419BCC">
            <wp:simplePos x="0" y="0"/>
            <wp:positionH relativeFrom="column">
              <wp:posOffset>-1261137</wp:posOffset>
            </wp:positionH>
            <wp:positionV relativeFrom="paragraph">
              <wp:posOffset>1123647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635F6A" w:rsidRPr="00E44380">
        <w:rPr>
          <w:rFonts w:asciiTheme="minorHAnsi" w:hAnsiTheme="minorHAnsi" w:cstheme="minorHAnsi"/>
          <w:lang w:val="ru-RU"/>
        </w:rPr>
        <w:t>Активен</w:t>
      </w:r>
      <w:proofErr w:type="gramEnd"/>
      <w:r w:rsidR="00635F6A" w:rsidRPr="00E44380">
        <w:rPr>
          <w:rFonts w:asciiTheme="minorHAnsi" w:hAnsiTheme="minorHAnsi" w:cstheme="minorHAnsi"/>
          <w:lang w:val="ru-RU"/>
        </w:rPr>
        <w:t xml:space="preserve"> в отношении грамположительных и грамотрицательных микроорганизмов,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устойчивых к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др.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антибиотикам: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Staphylococcus</w:t>
      </w:r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spp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>.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(в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т.ч.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Staphylococcus</w:t>
      </w:r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aureus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(включая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штаммы,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образующие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  <w:lang w:val="ru-RU"/>
        </w:rPr>
        <w:t>пенициллиназу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>)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и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Staphylococcus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epidermidis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(за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исключением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Staphylococcus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epidermidis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и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Staphylococcus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aureus</w:t>
      </w:r>
      <w:r w:rsidR="00635F6A" w:rsidRPr="00E44380">
        <w:rPr>
          <w:rFonts w:asciiTheme="minorHAnsi" w:hAnsiTheme="minorHAnsi" w:cstheme="minorHAnsi"/>
          <w:lang w:val="ru-RU"/>
        </w:rPr>
        <w:t>,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устойчивых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  <w:lang w:val="ru-RU"/>
        </w:rPr>
        <w:t>к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  <w:lang w:val="ru-RU"/>
        </w:rPr>
        <w:t>метициллину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>)),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Streptococcus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pneumoniae</w:t>
      </w:r>
      <w:r w:rsidR="00635F6A" w:rsidRPr="00E44380">
        <w:rPr>
          <w:rFonts w:asciiTheme="minorHAnsi" w:hAnsiTheme="minorHAnsi" w:cstheme="minorHAnsi"/>
          <w:lang w:val="ru-RU"/>
        </w:rPr>
        <w:t>,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Streptococcus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pyogenes</w:t>
      </w:r>
      <w:r w:rsidR="00635F6A" w:rsidRPr="00E44380">
        <w:rPr>
          <w:rFonts w:asciiTheme="minorHAnsi" w:hAnsiTheme="minorHAnsi" w:cstheme="minorHAnsi"/>
          <w:lang w:val="ru-RU"/>
        </w:rPr>
        <w:t>,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Streptococcus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agalactiae</w:t>
      </w:r>
      <w:r w:rsidR="00635F6A" w:rsidRPr="00E44380">
        <w:rPr>
          <w:rFonts w:asciiTheme="minorHAnsi" w:hAnsiTheme="minorHAnsi" w:cstheme="minorHAnsi"/>
          <w:lang w:val="ru-RU"/>
        </w:rPr>
        <w:t xml:space="preserve">, </w:t>
      </w:r>
      <w:r w:rsidR="00635F6A" w:rsidRPr="00E44380">
        <w:rPr>
          <w:rFonts w:asciiTheme="minorHAnsi" w:hAnsiTheme="minorHAnsi" w:cstheme="minorHAnsi"/>
        </w:rPr>
        <w:t>Enterococcus</w:t>
      </w:r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spp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., </w:t>
      </w:r>
      <w:proofErr w:type="spellStart"/>
      <w:r w:rsidR="00635F6A" w:rsidRPr="00E44380">
        <w:rPr>
          <w:rFonts w:asciiTheme="minorHAnsi" w:hAnsiTheme="minorHAnsi" w:cstheme="minorHAnsi"/>
          <w:lang w:val="ru-RU"/>
        </w:rPr>
        <w:t>Еп</w:t>
      </w:r>
      <w:proofErr w:type="spellEnd"/>
      <w:r w:rsidR="00635F6A" w:rsidRPr="00E44380">
        <w:rPr>
          <w:rFonts w:asciiTheme="minorHAnsi" w:hAnsiTheme="minorHAnsi" w:cstheme="minorHAnsi"/>
        </w:rPr>
        <w:t>t</w:t>
      </w:r>
      <w:proofErr w:type="spellStart"/>
      <w:r w:rsidR="00635F6A" w:rsidRPr="00E44380">
        <w:rPr>
          <w:rFonts w:asciiTheme="minorHAnsi" w:hAnsiTheme="minorHAnsi" w:cstheme="minorHAnsi"/>
          <w:lang w:val="ru-RU"/>
        </w:rPr>
        <w:t>егоЬас</w:t>
      </w:r>
      <w:proofErr w:type="spellEnd"/>
      <w:r w:rsidR="00635F6A" w:rsidRPr="00E44380">
        <w:rPr>
          <w:rFonts w:asciiTheme="minorHAnsi" w:hAnsiTheme="minorHAnsi" w:cstheme="minorHAnsi"/>
        </w:rPr>
        <w:t>t</w:t>
      </w:r>
      <w:proofErr w:type="spellStart"/>
      <w:r w:rsidR="00635F6A" w:rsidRPr="00E44380">
        <w:rPr>
          <w:rFonts w:asciiTheme="minorHAnsi" w:hAnsiTheme="minorHAnsi" w:cstheme="minorHAnsi"/>
          <w:lang w:val="ru-RU"/>
        </w:rPr>
        <w:t>ег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spp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., </w:t>
      </w:r>
      <w:r w:rsidR="00635F6A" w:rsidRPr="00E44380">
        <w:rPr>
          <w:rFonts w:asciiTheme="minorHAnsi" w:hAnsiTheme="minorHAnsi" w:cstheme="minorHAnsi"/>
        </w:rPr>
        <w:t>Escherichia</w:t>
      </w:r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coli</w:t>
      </w:r>
      <w:r w:rsidR="00635F6A" w:rsidRPr="00E44380">
        <w:rPr>
          <w:rFonts w:asciiTheme="minorHAnsi" w:hAnsiTheme="minorHAnsi" w:cstheme="minorHAnsi"/>
          <w:lang w:val="ru-RU"/>
        </w:rPr>
        <w:t xml:space="preserve">, </w:t>
      </w:r>
      <w:proofErr w:type="spellStart"/>
      <w:r w:rsidR="00635F6A" w:rsidRPr="00E44380">
        <w:rPr>
          <w:rFonts w:asciiTheme="minorHAnsi" w:hAnsiTheme="minorHAnsi" w:cstheme="minorHAnsi"/>
        </w:rPr>
        <w:t>Haemophilus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influen</w:t>
      </w:r>
      <w:r w:rsidR="00635F6A" w:rsidRPr="00E44380">
        <w:rPr>
          <w:rFonts w:asciiTheme="minorHAnsi" w:hAnsiTheme="minorHAnsi" w:cstheme="minorHAnsi"/>
          <w:w w:val="95"/>
        </w:rPr>
        <w:t>zae</w:t>
      </w:r>
      <w:proofErr w:type="spellEnd"/>
      <w:r w:rsidR="00635F6A" w:rsidRPr="00E44380">
        <w:rPr>
          <w:rFonts w:asciiTheme="minorHAnsi" w:hAnsiTheme="minorHAnsi" w:cstheme="minorHAnsi"/>
          <w:w w:val="95"/>
          <w:lang w:val="ru-RU"/>
        </w:rPr>
        <w:t xml:space="preserve"> (в </w:t>
      </w:r>
      <w:proofErr w:type="spellStart"/>
      <w:r w:rsidR="00635F6A" w:rsidRPr="00E44380">
        <w:rPr>
          <w:rFonts w:asciiTheme="minorHAnsi" w:hAnsiTheme="minorHAnsi" w:cstheme="minorHAnsi"/>
          <w:w w:val="95"/>
          <w:lang w:val="ru-RU"/>
        </w:rPr>
        <w:t>т.ч</w:t>
      </w:r>
      <w:proofErr w:type="spellEnd"/>
      <w:r w:rsidR="00635F6A" w:rsidRPr="00E44380">
        <w:rPr>
          <w:rFonts w:asciiTheme="minorHAnsi" w:hAnsiTheme="minorHAnsi" w:cstheme="minorHAnsi"/>
          <w:w w:val="95"/>
          <w:lang w:val="ru-RU"/>
        </w:rPr>
        <w:t xml:space="preserve">. штаммы, образующие </w:t>
      </w:r>
      <w:proofErr w:type="spellStart"/>
      <w:r w:rsidR="00635F6A" w:rsidRPr="00E44380">
        <w:rPr>
          <w:rFonts w:asciiTheme="minorHAnsi" w:hAnsiTheme="minorHAnsi" w:cstheme="minorHAnsi"/>
          <w:w w:val="95"/>
          <w:lang w:val="ru-RU"/>
        </w:rPr>
        <w:t>пенициллиназу</w:t>
      </w:r>
      <w:proofErr w:type="spellEnd"/>
      <w:r w:rsidR="00635F6A" w:rsidRPr="00E44380">
        <w:rPr>
          <w:rFonts w:asciiTheme="minorHAnsi" w:hAnsiTheme="minorHAnsi" w:cstheme="minorHAnsi"/>
          <w:w w:val="95"/>
          <w:lang w:val="ru-RU"/>
        </w:rPr>
        <w:t xml:space="preserve">), </w:t>
      </w:r>
      <w:proofErr w:type="spellStart"/>
      <w:r w:rsidR="00635F6A" w:rsidRPr="00E44380">
        <w:rPr>
          <w:rFonts w:asciiTheme="minorHAnsi" w:hAnsiTheme="minorHAnsi" w:cstheme="minorHAnsi"/>
          <w:w w:val="95"/>
        </w:rPr>
        <w:t>Haemophilus</w:t>
      </w:r>
      <w:proofErr w:type="spellEnd"/>
      <w:r w:rsidR="00635F6A" w:rsidRPr="00E44380">
        <w:rPr>
          <w:rFonts w:asciiTheme="minorHAnsi" w:hAnsiTheme="minorHAnsi" w:cstheme="minorHAnsi"/>
          <w:w w:val="95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  <w:w w:val="95"/>
        </w:rPr>
        <w:t>parainfluenzae</w:t>
      </w:r>
      <w:proofErr w:type="spellEnd"/>
      <w:r w:rsidR="00635F6A" w:rsidRPr="00E44380">
        <w:rPr>
          <w:rFonts w:asciiTheme="minorHAnsi" w:hAnsiTheme="minorHAnsi" w:cstheme="minorHAnsi"/>
          <w:w w:val="95"/>
          <w:lang w:val="ru-RU"/>
        </w:rPr>
        <w:t xml:space="preserve">, </w:t>
      </w:r>
      <w:r w:rsidR="00635F6A" w:rsidRPr="00E44380">
        <w:rPr>
          <w:rFonts w:asciiTheme="minorHAnsi" w:hAnsiTheme="minorHAnsi" w:cstheme="minorHAnsi"/>
          <w:w w:val="95"/>
        </w:rPr>
        <w:t>Moraxella</w:t>
      </w:r>
      <w:r w:rsidR="00635F6A" w:rsidRPr="00E44380">
        <w:rPr>
          <w:rFonts w:asciiTheme="minorHAnsi" w:hAnsiTheme="minorHAnsi" w:cstheme="minorHAnsi"/>
          <w:spacing w:val="1"/>
          <w:w w:val="95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catarrhalis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, </w:t>
      </w:r>
      <w:proofErr w:type="spellStart"/>
      <w:r w:rsidR="00635F6A" w:rsidRPr="00E44380">
        <w:rPr>
          <w:rFonts w:asciiTheme="minorHAnsi" w:hAnsiTheme="minorHAnsi" w:cstheme="minorHAnsi"/>
        </w:rPr>
        <w:t>Klebsiella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spp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. (в т.ч. </w:t>
      </w:r>
      <w:proofErr w:type="spellStart"/>
      <w:r w:rsidR="00635F6A" w:rsidRPr="00E44380">
        <w:rPr>
          <w:rFonts w:asciiTheme="minorHAnsi" w:hAnsiTheme="minorHAnsi" w:cstheme="minorHAnsi"/>
        </w:rPr>
        <w:t>Klebsiella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pneumoniae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), </w:t>
      </w:r>
      <w:proofErr w:type="spellStart"/>
      <w:r w:rsidR="00635F6A" w:rsidRPr="00E44380">
        <w:rPr>
          <w:rFonts w:asciiTheme="minorHAnsi" w:hAnsiTheme="minorHAnsi" w:cstheme="minorHAnsi"/>
        </w:rPr>
        <w:t>Morganella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morganii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, </w:t>
      </w:r>
      <w:r w:rsidR="00635F6A" w:rsidRPr="00E44380">
        <w:rPr>
          <w:rFonts w:asciiTheme="minorHAnsi" w:hAnsiTheme="minorHAnsi" w:cstheme="minorHAnsi"/>
        </w:rPr>
        <w:t>Neisseria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g</w:t>
      </w:r>
      <w:proofErr w:type="spellStart"/>
      <w:r w:rsidR="00635F6A" w:rsidRPr="00E44380">
        <w:rPr>
          <w:rFonts w:asciiTheme="minorHAnsi" w:hAnsiTheme="minorHAnsi" w:cstheme="minorHAnsi"/>
          <w:lang w:val="ru-RU"/>
        </w:rPr>
        <w:t>опогг</w:t>
      </w:r>
      <w:proofErr w:type="spellEnd"/>
      <w:r w:rsidR="00635F6A" w:rsidRPr="00E44380">
        <w:rPr>
          <w:rFonts w:asciiTheme="minorHAnsi" w:hAnsiTheme="minorHAnsi" w:cstheme="minorHAnsi"/>
        </w:rPr>
        <w:t>h</w:t>
      </w:r>
      <w:proofErr w:type="spellStart"/>
      <w:r w:rsidR="00635F6A" w:rsidRPr="00E44380">
        <w:rPr>
          <w:rFonts w:asciiTheme="minorHAnsi" w:hAnsiTheme="minorHAnsi" w:cstheme="minorHAnsi"/>
          <w:lang w:val="ru-RU"/>
        </w:rPr>
        <w:t>оеае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 (в </w:t>
      </w:r>
      <w:proofErr w:type="spellStart"/>
      <w:r w:rsidR="00635F6A" w:rsidRPr="00E44380">
        <w:rPr>
          <w:rFonts w:asciiTheme="minorHAnsi" w:hAnsiTheme="minorHAnsi" w:cstheme="minorHAnsi"/>
          <w:lang w:val="ru-RU"/>
        </w:rPr>
        <w:t>т.ч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. штаммы, образующие </w:t>
      </w:r>
      <w:proofErr w:type="spellStart"/>
      <w:r w:rsidR="00635F6A" w:rsidRPr="00E44380">
        <w:rPr>
          <w:rFonts w:asciiTheme="minorHAnsi" w:hAnsiTheme="minorHAnsi" w:cstheme="minorHAnsi"/>
          <w:lang w:val="ru-RU"/>
        </w:rPr>
        <w:t>пенициллиназу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), </w:t>
      </w:r>
      <w:proofErr w:type="spellStart"/>
      <w:r w:rsidR="00635F6A" w:rsidRPr="00E44380">
        <w:rPr>
          <w:rFonts w:asciiTheme="minorHAnsi" w:hAnsiTheme="minorHAnsi" w:cstheme="minorHAnsi"/>
        </w:rPr>
        <w:t>Acinetobacter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spp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., </w:t>
      </w:r>
      <w:r w:rsidR="00635F6A" w:rsidRPr="00E44380">
        <w:rPr>
          <w:rFonts w:asciiTheme="minorHAnsi" w:hAnsiTheme="minorHAnsi" w:cstheme="minorHAnsi"/>
        </w:rPr>
        <w:t>Co</w:t>
      </w:r>
      <w:r w:rsidR="00635F6A" w:rsidRPr="00E44380">
        <w:rPr>
          <w:rFonts w:asciiTheme="minorHAnsi" w:hAnsiTheme="minorHAnsi" w:cstheme="minorHAnsi"/>
          <w:lang w:val="ru-RU"/>
        </w:rPr>
        <w:t>г</w:t>
      </w:r>
      <w:proofErr w:type="spellStart"/>
      <w:r w:rsidR="00635F6A" w:rsidRPr="00E44380">
        <w:rPr>
          <w:rFonts w:asciiTheme="minorHAnsi" w:hAnsiTheme="minorHAnsi" w:cstheme="minorHAnsi"/>
        </w:rPr>
        <w:t>yne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>­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="00635F6A" w:rsidRPr="00E44380">
        <w:rPr>
          <w:rFonts w:asciiTheme="minorHAnsi" w:hAnsiTheme="minorHAnsi" w:cstheme="minorHAnsi"/>
        </w:rPr>
        <w:t>bacterium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diphtheriae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>,</w:t>
      </w:r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Erysipelothrix</w:t>
      </w:r>
      <w:proofErr w:type="spellEnd"/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rhusiopathiae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>,</w:t>
      </w:r>
      <w:r w:rsidR="00635F6A" w:rsidRPr="00E44380">
        <w:rPr>
          <w:rFonts w:asciiTheme="minorHAnsi" w:hAnsiTheme="minorHAnsi" w:cstheme="minorHAnsi"/>
          <w:spacing w:val="38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Eubacter</w:t>
      </w:r>
      <w:proofErr w:type="spellEnd"/>
      <w:r w:rsidR="00635F6A"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spp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>.,</w:t>
      </w:r>
      <w:r w:rsidR="00635F6A"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Propionibacterium</w:t>
      </w:r>
      <w:proofErr w:type="spellEnd"/>
      <w:r w:rsidR="00635F6A"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spp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., </w:t>
      </w:r>
      <w:r w:rsidR="00635F6A" w:rsidRPr="00E44380">
        <w:rPr>
          <w:rFonts w:asciiTheme="minorHAnsi" w:hAnsiTheme="minorHAnsi" w:cstheme="minorHAnsi"/>
        </w:rPr>
        <w:t>Clostridium</w:t>
      </w:r>
      <w:r w:rsidR="00635F6A" w:rsidRPr="00E44380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spp</w:t>
      </w:r>
      <w:proofErr w:type="spellEnd"/>
      <w:r w:rsidR="00635F6A" w:rsidRPr="00E44380">
        <w:rPr>
          <w:rFonts w:asciiTheme="minorHAnsi" w:hAnsiTheme="minorHAnsi" w:cstheme="minorHAnsi"/>
          <w:lang w:val="ru-RU"/>
        </w:rPr>
        <w:t xml:space="preserve">. </w:t>
      </w:r>
      <w:r w:rsidR="00635F6A" w:rsidRPr="00E44380">
        <w:rPr>
          <w:rFonts w:asciiTheme="minorHAnsi" w:hAnsiTheme="minorHAnsi" w:cstheme="minorHAnsi"/>
        </w:rPr>
        <w:t xml:space="preserve">(в </w:t>
      </w:r>
      <w:proofErr w:type="spellStart"/>
      <w:r w:rsidR="00635F6A" w:rsidRPr="00E44380">
        <w:rPr>
          <w:rFonts w:asciiTheme="minorHAnsi" w:hAnsiTheme="minorHAnsi" w:cstheme="minorHAnsi"/>
        </w:rPr>
        <w:t>т.ч</w:t>
      </w:r>
      <w:proofErr w:type="spellEnd"/>
      <w:r w:rsidR="00635F6A" w:rsidRPr="00E44380">
        <w:rPr>
          <w:rFonts w:asciiTheme="minorHAnsi" w:hAnsiTheme="minorHAnsi" w:cstheme="minorHAnsi"/>
        </w:rPr>
        <w:t>. Clostridium perfringens),</w:t>
      </w:r>
      <w:r w:rsidR="000407B5" w:rsidRPr="00E44380">
        <w:rPr>
          <w:rFonts w:asciiTheme="minorHAnsi" w:hAnsiTheme="minorHAnsi" w:cstheme="minorHAnsi"/>
        </w:rPr>
        <w:t xml:space="preserve"> Citrobacter spp., Proteus mirab</w:t>
      </w:r>
      <w:r w:rsidR="00635F6A" w:rsidRPr="00E44380">
        <w:rPr>
          <w:rFonts w:asciiTheme="minorHAnsi" w:hAnsiTheme="minorHAnsi" w:cstheme="minorHAnsi"/>
        </w:rPr>
        <w:t>ilis,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r w:rsidR="00635F6A" w:rsidRPr="00E44380">
        <w:rPr>
          <w:rFonts w:asciiTheme="minorHAnsi" w:hAnsiTheme="minorHAnsi" w:cstheme="minorHAnsi"/>
        </w:rPr>
        <w:t xml:space="preserve">Proteus vulgaris, </w:t>
      </w:r>
      <w:proofErr w:type="spellStart"/>
      <w:r w:rsidR="00635F6A" w:rsidRPr="00E44380">
        <w:rPr>
          <w:rFonts w:asciiTheme="minorHAnsi" w:hAnsiTheme="minorHAnsi" w:cstheme="minorHAnsi"/>
        </w:rPr>
        <w:t>Providencia</w:t>
      </w:r>
      <w:proofErr w:type="spellEnd"/>
      <w:r w:rsidR="00635F6A" w:rsidRPr="00E44380">
        <w:rPr>
          <w:rFonts w:asciiTheme="minorHAnsi" w:hAnsiTheme="minorHAnsi" w:cstheme="minorHAnsi"/>
        </w:rPr>
        <w:t xml:space="preserve"> spp. (в </w:t>
      </w:r>
      <w:proofErr w:type="spellStart"/>
      <w:r w:rsidR="00635F6A" w:rsidRPr="00E44380">
        <w:rPr>
          <w:rFonts w:asciiTheme="minorHAnsi" w:hAnsiTheme="minorHAnsi" w:cstheme="minorHAnsi"/>
        </w:rPr>
        <w:t>т.ч</w:t>
      </w:r>
      <w:proofErr w:type="spellEnd"/>
      <w:r w:rsidR="00635F6A" w:rsidRPr="00E44380">
        <w:rPr>
          <w:rFonts w:asciiTheme="minorHAnsi" w:hAnsiTheme="minorHAnsi" w:cstheme="minorHAnsi"/>
        </w:rPr>
        <w:t xml:space="preserve">. </w:t>
      </w:r>
      <w:proofErr w:type="spellStart"/>
      <w:r w:rsidR="00635F6A" w:rsidRPr="00E44380">
        <w:rPr>
          <w:rFonts w:asciiTheme="minorHAnsi" w:hAnsiTheme="minorHAnsi" w:cstheme="minorHAnsi"/>
        </w:rPr>
        <w:t>Providencia</w:t>
      </w:r>
      <w:proofErr w:type="spellEnd"/>
      <w:r w:rsidR="00635F6A" w:rsidRPr="00E44380">
        <w:rPr>
          <w:rFonts w:asciiTheme="minorHAnsi" w:hAnsiTheme="minorHAnsi" w:cstheme="minorHAnsi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rettgeri</w:t>
      </w:r>
      <w:proofErr w:type="spellEnd"/>
      <w:r w:rsidR="00635F6A" w:rsidRPr="00E44380">
        <w:rPr>
          <w:rFonts w:asciiTheme="minorHAnsi" w:hAnsiTheme="minorHAnsi" w:cstheme="minorHAnsi"/>
        </w:rPr>
        <w:t xml:space="preserve">), </w:t>
      </w:r>
      <w:proofErr w:type="spellStart"/>
      <w:r w:rsidR="00635F6A" w:rsidRPr="00E44380">
        <w:rPr>
          <w:rFonts w:asciiTheme="minorHAnsi" w:hAnsiTheme="minorHAnsi" w:cstheme="minorHAnsi"/>
        </w:rPr>
        <w:t>Serratia</w:t>
      </w:r>
      <w:proofErr w:type="spellEnd"/>
      <w:r w:rsidR="00635F6A" w:rsidRPr="00E44380">
        <w:rPr>
          <w:rFonts w:asciiTheme="minorHAnsi" w:hAnsiTheme="minorHAnsi" w:cstheme="minorHAnsi"/>
        </w:rPr>
        <w:t xml:space="preserve"> spp., </w:t>
      </w:r>
      <w:proofErr w:type="spellStart"/>
      <w:r w:rsidR="00635F6A" w:rsidRPr="00E44380">
        <w:rPr>
          <w:rFonts w:asciiTheme="minorHAnsi" w:hAnsiTheme="minorHAnsi" w:cstheme="minorHAnsi"/>
        </w:rPr>
        <w:t>некоторых</w:t>
      </w:r>
      <w:proofErr w:type="spellEnd"/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штаммов</w:t>
      </w:r>
      <w:proofErr w:type="spellEnd"/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r w:rsidR="00635F6A" w:rsidRPr="00E44380">
        <w:rPr>
          <w:rFonts w:asciiTheme="minorHAnsi" w:hAnsiTheme="minorHAnsi" w:cstheme="minorHAnsi"/>
        </w:rPr>
        <w:t>Pseudomonas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aeruginosa</w:t>
      </w:r>
      <w:proofErr w:type="spellEnd"/>
      <w:r w:rsidR="00635F6A" w:rsidRPr="00E44380">
        <w:rPr>
          <w:rFonts w:asciiTheme="minorHAnsi" w:hAnsiTheme="minorHAnsi" w:cstheme="minorHAnsi"/>
        </w:rPr>
        <w:t>,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r w:rsidR="00635F6A" w:rsidRPr="00E44380">
        <w:rPr>
          <w:rFonts w:asciiTheme="minorHAnsi" w:hAnsiTheme="minorHAnsi" w:cstheme="minorHAnsi"/>
        </w:rPr>
        <w:t>Neisseria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r w:rsidR="00635F6A" w:rsidRPr="00E44380">
        <w:rPr>
          <w:rFonts w:asciiTheme="minorHAnsi" w:hAnsiTheme="minorHAnsi" w:cstheme="minorHAnsi"/>
        </w:rPr>
        <w:t>meningitidis,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r w:rsidR="00635F6A" w:rsidRPr="00E44380">
        <w:rPr>
          <w:rFonts w:asciiTheme="minorHAnsi" w:hAnsiTheme="minorHAnsi" w:cstheme="minorHAnsi"/>
        </w:rPr>
        <w:t>Bacteroides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r w:rsidR="00635F6A" w:rsidRPr="00E44380">
        <w:rPr>
          <w:rFonts w:asciiTheme="minorHAnsi" w:hAnsiTheme="minorHAnsi" w:cstheme="minorHAnsi"/>
        </w:rPr>
        <w:t>spp.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r w:rsidR="00635F6A" w:rsidRPr="00E44380">
        <w:rPr>
          <w:rFonts w:asciiTheme="minorHAnsi" w:hAnsiTheme="minorHAnsi" w:cstheme="minorHAnsi"/>
        </w:rPr>
        <w:t>(в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т.ч</w:t>
      </w:r>
      <w:proofErr w:type="spellEnd"/>
      <w:r w:rsidR="00635F6A" w:rsidRPr="00E44380">
        <w:rPr>
          <w:rFonts w:asciiTheme="minorHAnsi" w:hAnsiTheme="minorHAnsi" w:cstheme="minorHAnsi"/>
        </w:rPr>
        <w:t>.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некоторые</w:t>
      </w:r>
      <w:proofErr w:type="spellEnd"/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штаммы</w:t>
      </w:r>
      <w:proofErr w:type="spellEnd"/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Bacteroides</w:t>
      </w:r>
      <w:proofErr w:type="spellEnd"/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fragilis</w:t>
      </w:r>
      <w:proofErr w:type="spellEnd"/>
      <w:r w:rsidR="00635F6A" w:rsidRPr="00E44380">
        <w:rPr>
          <w:rFonts w:asciiTheme="minorHAnsi" w:hAnsiTheme="minorHAnsi" w:cstheme="minorHAnsi"/>
        </w:rPr>
        <w:t>),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r w:rsidR="00635F6A" w:rsidRPr="00E44380">
        <w:rPr>
          <w:rFonts w:asciiTheme="minorHAnsi" w:hAnsiTheme="minorHAnsi" w:cstheme="minorHAnsi"/>
        </w:rPr>
        <w:t>Fusobacterium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r w:rsidR="00635F6A" w:rsidRPr="00E44380">
        <w:rPr>
          <w:rFonts w:asciiTheme="minorHAnsi" w:hAnsiTheme="minorHAnsi" w:cstheme="minorHAnsi"/>
        </w:rPr>
        <w:t>spp.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r w:rsidR="00635F6A" w:rsidRPr="00E44380">
        <w:rPr>
          <w:rFonts w:asciiTheme="minorHAnsi" w:hAnsiTheme="minorHAnsi" w:cstheme="minorHAnsi"/>
        </w:rPr>
        <w:t>(в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т.ч</w:t>
      </w:r>
      <w:proofErr w:type="spellEnd"/>
      <w:r w:rsidR="00635F6A" w:rsidRPr="00E44380">
        <w:rPr>
          <w:rFonts w:asciiTheme="minorHAnsi" w:hAnsiTheme="minorHAnsi" w:cstheme="minorHAnsi"/>
        </w:rPr>
        <w:t>.</w:t>
      </w:r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Fusobacterium</w:t>
      </w:r>
      <w:proofErr w:type="spellEnd"/>
      <w:r w:rsidR="00635F6A" w:rsidRPr="00E4438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nucleatum</w:t>
      </w:r>
      <w:proofErr w:type="spellEnd"/>
      <w:r w:rsidR="00635F6A" w:rsidRPr="00E44380">
        <w:rPr>
          <w:rFonts w:asciiTheme="minorHAnsi" w:hAnsiTheme="minorHAnsi" w:cstheme="minorHAnsi"/>
        </w:rPr>
        <w:t>),</w:t>
      </w:r>
      <w:r w:rsidR="00635F6A" w:rsidRPr="00E44380">
        <w:rPr>
          <w:rFonts w:asciiTheme="minorHAnsi" w:hAnsiTheme="minorHAnsi" w:cstheme="minorHAnsi"/>
          <w:spacing w:val="3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Peptococcus</w:t>
      </w:r>
      <w:proofErr w:type="spellEnd"/>
      <w:r w:rsidR="00635F6A" w:rsidRPr="00E44380">
        <w:rPr>
          <w:rFonts w:asciiTheme="minorHAnsi" w:hAnsiTheme="minorHAnsi" w:cstheme="minorHAnsi"/>
          <w:spacing w:val="21"/>
        </w:rPr>
        <w:t xml:space="preserve"> </w:t>
      </w:r>
      <w:r w:rsidR="00635F6A" w:rsidRPr="00E44380">
        <w:rPr>
          <w:rFonts w:asciiTheme="minorHAnsi" w:hAnsiTheme="minorHAnsi" w:cstheme="minorHAnsi"/>
        </w:rPr>
        <w:t>spp.,</w:t>
      </w:r>
      <w:r w:rsidR="00635F6A" w:rsidRPr="00E44380">
        <w:rPr>
          <w:rFonts w:asciiTheme="minorHAnsi" w:hAnsiTheme="minorHAnsi" w:cstheme="minorHAnsi"/>
          <w:spacing w:val="31"/>
        </w:rPr>
        <w:t xml:space="preserve"> </w:t>
      </w:r>
      <w:proofErr w:type="spellStart"/>
      <w:r w:rsidR="00635F6A" w:rsidRPr="00E44380">
        <w:rPr>
          <w:rFonts w:asciiTheme="minorHAnsi" w:hAnsiTheme="minorHAnsi" w:cstheme="minorHAnsi"/>
        </w:rPr>
        <w:t>Peptostreptococcus</w:t>
      </w:r>
      <w:proofErr w:type="spellEnd"/>
      <w:r w:rsidR="00635F6A" w:rsidRPr="00E44380">
        <w:rPr>
          <w:rFonts w:asciiTheme="minorHAnsi" w:hAnsiTheme="minorHAnsi" w:cstheme="minorHAnsi"/>
          <w:spacing w:val="20"/>
        </w:rPr>
        <w:t xml:space="preserve"> </w:t>
      </w:r>
      <w:r w:rsidR="00635F6A" w:rsidRPr="00E44380">
        <w:rPr>
          <w:rFonts w:asciiTheme="minorHAnsi" w:hAnsiTheme="minorHAnsi" w:cstheme="minorHAnsi"/>
        </w:rPr>
        <w:t>spp.</w:t>
      </w:r>
    </w:p>
    <w:p w14:paraId="51DF717A" w14:textId="6CD04DCB" w:rsidR="00384609" w:rsidRPr="00E44380" w:rsidRDefault="00E141CC">
      <w:pPr>
        <w:pStyle w:val="a3"/>
        <w:spacing w:line="147" w:lineRule="exact"/>
        <w:ind w:left="130"/>
        <w:rPr>
          <w:rFonts w:asciiTheme="minorHAnsi" w:hAnsiTheme="minorHAnsi" w:cstheme="minorHAnsi"/>
        </w:rPr>
      </w:pPr>
      <w:proofErr w:type="spellStart"/>
      <w:proofErr w:type="gramStart"/>
      <w:r w:rsidRPr="00E44380">
        <w:rPr>
          <w:rFonts w:asciiTheme="minorHAnsi" w:hAnsiTheme="minorHAnsi" w:cstheme="minorHAnsi"/>
          <w:w w:val="105"/>
        </w:rPr>
        <w:t>Большинство</w:t>
      </w:r>
      <w:proofErr w:type="spellEnd"/>
      <w:r w:rsidRPr="00E44380">
        <w:rPr>
          <w:rFonts w:asciiTheme="minorHAnsi" w:hAnsiTheme="minorHAnsi" w:cstheme="minorHAnsi"/>
          <w:spacing w:val="-1"/>
          <w:w w:val="105"/>
        </w:rPr>
        <w:t xml:space="preserve"> </w:t>
      </w:r>
      <w:proofErr w:type="spellStart"/>
      <w:r w:rsidRPr="00E44380">
        <w:rPr>
          <w:rFonts w:asciiTheme="minorHAnsi" w:hAnsiTheme="minorHAnsi" w:cstheme="minorHAnsi"/>
          <w:w w:val="105"/>
        </w:rPr>
        <w:t>штаммов</w:t>
      </w:r>
      <w:proofErr w:type="spellEnd"/>
      <w:r w:rsidRPr="00E44380">
        <w:rPr>
          <w:rFonts w:asciiTheme="minorHAnsi" w:hAnsiTheme="minorHAnsi" w:cstheme="minorHAnsi"/>
          <w:w w:val="105"/>
        </w:rPr>
        <w:t xml:space="preserve"> Clostridium</w:t>
      </w:r>
      <w:r w:rsidRPr="00E44380">
        <w:rPr>
          <w:rFonts w:asciiTheme="minorHAnsi" w:hAnsiTheme="minorHAnsi" w:cstheme="minorHAnsi"/>
          <w:spacing w:val="-2"/>
          <w:w w:val="105"/>
        </w:rPr>
        <w:t xml:space="preserve"> </w:t>
      </w:r>
      <w:proofErr w:type="spellStart"/>
      <w:r w:rsidRPr="00E44380">
        <w:rPr>
          <w:rFonts w:asciiTheme="minorHAnsi" w:hAnsiTheme="minorHAnsi" w:cstheme="minorHAnsi"/>
          <w:w w:val="105"/>
        </w:rPr>
        <w:t>difficile</w:t>
      </w:r>
      <w:proofErr w:type="spellEnd"/>
      <w:r w:rsidRPr="00E44380">
        <w:rPr>
          <w:rFonts w:asciiTheme="minorHAnsi" w:hAnsiTheme="minorHAnsi" w:cstheme="minorHAnsi"/>
          <w:spacing w:val="-8"/>
          <w:w w:val="105"/>
        </w:rPr>
        <w:t xml:space="preserve"> </w:t>
      </w:r>
      <w:r w:rsidRPr="00E44380">
        <w:rPr>
          <w:rFonts w:asciiTheme="minorHAnsi" w:hAnsiTheme="minorHAnsi" w:cstheme="minorHAnsi"/>
          <w:w w:val="105"/>
        </w:rPr>
        <w:t>-</w:t>
      </w:r>
      <w:r w:rsidRPr="00E44380">
        <w:rPr>
          <w:rFonts w:asciiTheme="minorHAnsi" w:hAnsiTheme="minorHAnsi" w:cstheme="minorHAnsi"/>
          <w:spacing w:val="-9"/>
          <w:w w:val="105"/>
        </w:rPr>
        <w:t xml:space="preserve"> </w:t>
      </w:r>
      <w:proofErr w:type="spellStart"/>
      <w:r w:rsidRPr="00E44380">
        <w:rPr>
          <w:rFonts w:asciiTheme="minorHAnsi" w:hAnsiTheme="minorHAnsi" w:cstheme="minorHAnsi"/>
          <w:w w:val="105"/>
        </w:rPr>
        <w:t>устойчивы</w:t>
      </w:r>
      <w:proofErr w:type="spellEnd"/>
      <w:r w:rsidRPr="00E44380">
        <w:rPr>
          <w:rFonts w:asciiTheme="minorHAnsi" w:hAnsiTheme="minorHAnsi" w:cstheme="minorHAnsi"/>
          <w:w w:val="105"/>
        </w:rPr>
        <w:t>.</w:t>
      </w:r>
      <w:proofErr w:type="gramEnd"/>
    </w:p>
    <w:p w14:paraId="04113C80" w14:textId="46846D90" w:rsidR="00384609" w:rsidRPr="00E44380" w:rsidRDefault="00E141CC">
      <w:pPr>
        <w:pStyle w:val="a3"/>
        <w:spacing w:before="5" w:line="213" w:lineRule="auto"/>
        <w:ind w:right="141" w:hanging="7"/>
        <w:rPr>
          <w:rFonts w:asciiTheme="minorHAnsi" w:hAnsiTheme="minorHAnsi" w:cstheme="minorHAnsi"/>
          <w:lang w:val="ru-RU"/>
        </w:rPr>
      </w:pPr>
      <w:proofErr w:type="gramStart"/>
      <w:r w:rsidRPr="00E44380">
        <w:rPr>
          <w:rFonts w:asciiTheme="minorHAnsi" w:hAnsiTheme="minorHAnsi" w:cstheme="minorHAnsi"/>
          <w:lang w:val="ru-RU"/>
        </w:rPr>
        <w:t>Устойчив</w:t>
      </w:r>
      <w:proofErr w:type="gramEnd"/>
      <w:r w:rsidRPr="00E44380">
        <w:rPr>
          <w:rFonts w:asciiTheme="minorHAnsi" w:hAnsiTheme="minorHAnsi" w:cstheme="minorHAnsi"/>
          <w:lang w:val="ru-RU"/>
        </w:rPr>
        <w:t xml:space="preserve"> к </w:t>
      </w:r>
      <w:r w:rsidR="00540A4B" w:rsidRPr="00E44380">
        <w:rPr>
          <w:rFonts w:asciiTheme="minorHAnsi" w:hAnsiTheme="minorHAnsi" w:cstheme="minorHAnsi"/>
          <w:lang w:val="ru-RU"/>
        </w:rPr>
        <w:t xml:space="preserve">действию </w:t>
      </w:r>
      <w:r w:rsidRPr="00E44380">
        <w:rPr>
          <w:rFonts w:asciiTheme="minorHAnsi" w:hAnsiTheme="minorHAnsi" w:cstheme="minorHAnsi"/>
          <w:lang w:val="ru-RU"/>
        </w:rPr>
        <w:t>бета-</w:t>
      </w:r>
      <w:proofErr w:type="spellStart"/>
      <w:r w:rsidRPr="00E44380">
        <w:rPr>
          <w:rFonts w:asciiTheme="minorHAnsi" w:hAnsiTheme="minorHAnsi" w:cstheme="minorHAnsi"/>
          <w:lang w:val="ru-RU"/>
        </w:rPr>
        <w:t>лактамаз</w:t>
      </w:r>
      <w:proofErr w:type="spellEnd"/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грамположительных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и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грамотрицательных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микроорганизмов.</w:t>
      </w:r>
    </w:p>
    <w:p w14:paraId="33EA72BA" w14:textId="77777777" w:rsidR="004B4857" w:rsidRDefault="00B12FA6">
      <w:pPr>
        <w:pStyle w:val="a3"/>
        <w:spacing w:line="211" w:lineRule="auto"/>
        <w:ind w:left="121" w:right="125" w:firstLine="14"/>
        <w:rPr>
          <w:rFonts w:asciiTheme="minorHAnsi" w:hAnsiTheme="minorHAnsi" w:cstheme="minorHAnsi"/>
          <w:b/>
          <w:i/>
          <w:spacing w:val="11"/>
          <w:lang w:val="ru-RU"/>
        </w:rPr>
      </w:pPr>
      <w:proofErr w:type="spellStart"/>
      <w:r w:rsidRPr="00E44380">
        <w:rPr>
          <w:rFonts w:asciiTheme="minorHAnsi" w:hAnsiTheme="minorHAnsi" w:cstheme="minorHAnsi"/>
          <w:i/>
          <w:lang w:val="ru-RU"/>
        </w:rPr>
        <w:t>Фармакокинетика</w:t>
      </w:r>
      <w:proofErr w:type="spellEnd"/>
      <w:r w:rsidRPr="00E44380">
        <w:rPr>
          <w:rFonts w:asciiTheme="minorHAnsi" w:hAnsiTheme="minorHAnsi" w:cstheme="minorHAnsi"/>
          <w:i/>
          <w:lang w:val="ru-RU"/>
        </w:rPr>
        <w:t>:</w:t>
      </w:r>
      <w:r w:rsidR="00E141CC" w:rsidRPr="00E44380">
        <w:rPr>
          <w:rFonts w:asciiTheme="minorHAnsi" w:hAnsiTheme="minorHAnsi" w:cstheme="minorHAnsi"/>
          <w:b/>
          <w:i/>
          <w:spacing w:val="11"/>
          <w:lang w:val="ru-RU"/>
        </w:rPr>
        <w:t xml:space="preserve"> </w:t>
      </w:r>
    </w:p>
    <w:p w14:paraId="244AB28C" w14:textId="6906228F" w:rsidR="00384609" w:rsidRPr="004B4857" w:rsidRDefault="00E141CC" w:rsidP="004B4857">
      <w:pPr>
        <w:pStyle w:val="a3"/>
        <w:spacing w:line="211" w:lineRule="auto"/>
        <w:ind w:left="121" w:right="125" w:firstLine="14"/>
        <w:rPr>
          <w:rFonts w:asciiTheme="minorHAnsi" w:hAnsiTheme="minorHAnsi" w:cstheme="minorHAnsi"/>
          <w:spacing w:val="6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После</w:t>
      </w:r>
      <w:r w:rsidRPr="00E44380">
        <w:rPr>
          <w:rFonts w:asciiTheme="minorHAnsi" w:hAnsiTheme="minorHAnsi" w:cstheme="minorHAnsi"/>
          <w:spacing w:val="14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однократного</w:t>
      </w:r>
      <w:r w:rsidRPr="00E44380">
        <w:rPr>
          <w:rFonts w:asciiTheme="minorHAnsi" w:hAnsiTheme="minorHAnsi" w:cstheme="minorHAnsi"/>
          <w:spacing w:val="10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внутривенного</w:t>
      </w:r>
      <w:r w:rsidRPr="00E44380">
        <w:rPr>
          <w:rFonts w:asciiTheme="minorHAnsi" w:hAnsiTheme="minorHAnsi" w:cstheme="minorHAnsi"/>
          <w:spacing w:val="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введения</w:t>
      </w:r>
      <w:r w:rsidRPr="00E44380">
        <w:rPr>
          <w:rFonts w:asciiTheme="minorHAnsi" w:hAnsiTheme="minorHAnsi" w:cstheme="minorHAnsi"/>
          <w:spacing w:val="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</w:t>
      </w:r>
      <w:r w:rsidRPr="00E44380">
        <w:rPr>
          <w:rFonts w:asciiTheme="minorHAnsi" w:hAnsiTheme="minorHAnsi" w:cstheme="minorHAnsi"/>
          <w:spacing w:val="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дозах</w:t>
      </w:r>
      <w:r w:rsidRPr="00E44380">
        <w:rPr>
          <w:rFonts w:asciiTheme="minorHAnsi" w:hAnsiTheme="minorHAnsi" w:cstheme="minorHAnsi"/>
          <w:spacing w:val="6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1</w:t>
      </w:r>
      <w:r w:rsidR="00B12FA6" w:rsidRPr="00E44380">
        <w:rPr>
          <w:rFonts w:asciiTheme="minorHAnsi" w:hAnsiTheme="minorHAnsi" w:cstheme="minorHAnsi"/>
          <w:spacing w:val="6"/>
          <w:lang w:val="ru-RU"/>
        </w:rPr>
        <w:t>-</w:t>
      </w:r>
      <w:r w:rsidRPr="00E44380">
        <w:rPr>
          <w:rFonts w:asciiTheme="minorHAnsi" w:hAnsiTheme="minorHAnsi" w:cstheme="minorHAnsi"/>
          <w:lang w:val="ru-RU"/>
        </w:rPr>
        <w:t>2</w:t>
      </w:r>
      <w:r w:rsidR="004B4857">
        <w:rPr>
          <w:rFonts w:asciiTheme="minorHAnsi" w:hAnsiTheme="minorHAnsi" w:cstheme="minorHAnsi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г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максимальная концентрация в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плазме крови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(</w:t>
      </w:r>
      <w:proofErr w:type="spellStart"/>
      <w:r w:rsidRPr="00E44380">
        <w:rPr>
          <w:rFonts w:asciiTheme="minorHAnsi" w:hAnsiTheme="minorHAnsi" w:cstheme="minorHAnsi"/>
        </w:rPr>
        <w:t>Cmax</w:t>
      </w:r>
      <w:proofErr w:type="spellEnd"/>
      <w:r w:rsidRPr="00E44380">
        <w:rPr>
          <w:rFonts w:asciiTheme="minorHAnsi" w:hAnsiTheme="minorHAnsi" w:cstheme="minorHAnsi"/>
          <w:lang w:val="ru-RU"/>
        </w:rPr>
        <w:t>) определяется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через 5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мин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и составляет 39 мкг/мл, 101,7 мкг/мл и 214 мкг/мл соответственно. После внутримышечного введения препарата в</w:t>
      </w:r>
      <w:r w:rsidRPr="00E44380">
        <w:rPr>
          <w:rFonts w:asciiTheme="minorHAnsi" w:hAnsiTheme="minorHAnsi" w:cstheme="minorHAnsi"/>
          <w:spacing w:val="38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 xml:space="preserve">дозах 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="004B4857">
        <w:rPr>
          <w:rFonts w:asciiTheme="minorHAnsi" w:hAnsiTheme="minorHAnsi" w:cstheme="minorHAnsi"/>
          <w:lang w:val="ru-RU"/>
        </w:rPr>
        <w:t xml:space="preserve">и 1 </w:t>
      </w:r>
      <w:r w:rsidRPr="00E44380">
        <w:rPr>
          <w:rFonts w:asciiTheme="minorHAnsi" w:hAnsiTheme="minorHAnsi" w:cstheme="minorHAnsi"/>
          <w:lang w:val="ru-RU"/>
        </w:rPr>
        <w:t>г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proofErr w:type="spellStart"/>
      <w:r w:rsidRPr="00E44380">
        <w:rPr>
          <w:rFonts w:asciiTheme="minorHAnsi" w:hAnsiTheme="minorHAnsi" w:cstheme="minorHAnsi"/>
        </w:rPr>
        <w:t>Cmax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определяется через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30 минут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и составляет 11 мкг/мл и 21 мкг/мл соответственно</w:t>
      </w:r>
      <w:r w:rsidR="00B12FA6" w:rsidRPr="00E44380">
        <w:rPr>
          <w:rFonts w:asciiTheme="minorHAnsi" w:hAnsiTheme="minorHAnsi" w:cstheme="minorHAnsi"/>
          <w:lang w:val="ru-RU"/>
        </w:rPr>
        <w:t xml:space="preserve">. Связь с белками плазмы крови </w:t>
      </w:r>
      <w:r w:rsidRPr="00E44380">
        <w:rPr>
          <w:rFonts w:asciiTheme="minorHAnsi" w:hAnsiTheme="minorHAnsi" w:cstheme="minorHAnsi"/>
          <w:w w:val="105"/>
          <w:lang w:val="ru-RU"/>
        </w:rPr>
        <w:t>30-50%.</w:t>
      </w:r>
      <w:r w:rsidRPr="00E44380">
        <w:rPr>
          <w:rFonts w:asciiTheme="minorHAnsi" w:hAnsiTheme="minorHAnsi" w:cstheme="minorHAnsi"/>
          <w:spacing w:val="28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Биодоступность</w:t>
      </w:r>
      <w:r w:rsidRPr="00E44380">
        <w:rPr>
          <w:rFonts w:asciiTheme="minorHAnsi" w:hAnsiTheme="minorHAnsi" w:cstheme="minorHAnsi"/>
          <w:spacing w:val="9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spacing w:val="-27"/>
          <w:w w:val="19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90-95%.</w:t>
      </w:r>
    </w:p>
    <w:p w14:paraId="60B0799A" w14:textId="0EB1B662" w:rsidR="00384609" w:rsidRPr="00E44380" w:rsidRDefault="00E141CC">
      <w:pPr>
        <w:pStyle w:val="a3"/>
        <w:spacing w:before="3" w:line="213" w:lineRule="auto"/>
        <w:ind w:left="122" w:right="138" w:firstLine="1"/>
        <w:rPr>
          <w:rFonts w:asciiTheme="minorHAnsi" w:hAnsiTheme="minorHAnsi" w:cstheme="minorHAnsi"/>
          <w:lang w:val="ru-RU"/>
        </w:rPr>
      </w:pPr>
      <w:proofErr w:type="gramStart"/>
      <w:r w:rsidRPr="00E44380">
        <w:rPr>
          <w:rFonts w:asciiTheme="minorHAnsi" w:hAnsiTheme="minorHAnsi" w:cstheme="minorHAnsi"/>
          <w:lang w:val="ru-RU"/>
        </w:rPr>
        <w:t>Создает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терапевтические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концентрации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большинстве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тканей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(миокард,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кости,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желчный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пузырь,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кожа,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мягкие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ткани)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и</w:t>
      </w:r>
      <w:r w:rsidRPr="00E44380">
        <w:rPr>
          <w:rFonts w:asciiTheme="minorHAnsi" w:hAnsiTheme="minorHAnsi" w:cstheme="minorHAnsi"/>
          <w:spacing w:val="38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жидкостей</w:t>
      </w:r>
      <w:r w:rsidR="00B12FA6" w:rsidRPr="00E44380">
        <w:rPr>
          <w:rFonts w:asciiTheme="minorHAnsi" w:hAnsiTheme="minorHAnsi" w:cstheme="minorHAnsi"/>
          <w:lang w:val="ru-RU"/>
        </w:rPr>
        <w:t xml:space="preserve"> организма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(синовиальная,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="00B12FA6" w:rsidRPr="00E44380">
        <w:rPr>
          <w:rFonts w:asciiTheme="minorHAnsi" w:hAnsiTheme="minorHAnsi" w:cstheme="minorHAnsi"/>
          <w:lang w:val="ru-RU"/>
        </w:rPr>
        <w:t>перикардиаль</w:t>
      </w:r>
      <w:r w:rsidRPr="00E44380">
        <w:rPr>
          <w:rFonts w:asciiTheme="minorHAnsi" w:hAnsiTheme="minorHAnsi" w:cstheme="minorHAnsi"/>
          <w:lang w:val="ru-RU"/>
        </w:rPr>
        <w:t>ная,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плевральная,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спинномозговая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жидкость,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мокрота,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желчь,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моча).</w:t>
      </w:r>
      <w:proofErr w:type="gramEnd"/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Объем</w:t>
      </w:r>
      <w:r w:rsidRPr="00E44380">
        <w:rPr>
          <w:rFonts w:asciiTheme="minorHAnsi" w:hAnsiTheme="minorHAnsi" w:cstheme="minorHAnsi"/>
          <w:spacing w:val="17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распределения</w:t>
      </w:r>
      <w:r w:rsidRPr="00E44380">
        <w:rPr>
          <w:rFonts w:asciiTheme="minorHAnsi" w:hAnsiTheme="minorHAnsi" w:cstheme="minorHAnsi"/>
          <w:spacing w:val="6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25"/>
          <w:lang w:val="ru-RU"/>
        </w:rPr>
        <w:t>-</w:t>
      </w:r>
      <w:r w:rsidRPr="00E44380">
        <w:rPr>
          <w:rFonts w:asciiTheme="minorHAnsi" w:hAnsiTheme="minorHAnsi" w:cstheme="minorHAnsi"/>
          <w:spacing w:val="-11"/>
          <w:w w:val="125"/>
          <w:lang w:val="ru-RU"/>
        </w:rPr>
        <w:t xml:space="preserve"> </w:t>
      </w:r>
      <w:r w:rsidR="00540A4B" w:rsidRPr="00E44380">
        <w:rPr>
          <w:rFonts w:asciiTheme="minorHAnsi" w:hAnsiTheme="minorHAnsi" w:cstheme="minorHAnsi"/>
          <w:w w:val="105"/>
          <w:lang w:val="ru-RU"/>
        </w:rPr>
        <w:t>0,25-0</w:t>
      </w:r>
      <w:r w:rsidRPr="00E44380">
        <w:rPr>
          <w:rFonts w:asciiTheme="minorHAnsi" w:hAnsiTheme="minorHAnsi" w:cstheme="minorHAnsi"/>
          <w:w w:val="105"/>
          <w:lang w:val="ru-RU"/>
        </w:rPr>
        <w:t>,39л/кг.</w:t>
      </w:r>
    </w:p>
    <w:p w14:paraId="6D35F37E" w14:textId="779BFAC1" w:rsidR="00384609" w:rsidRPr="00E44380" w:rsidRDefault="00E141CC">
      <w:pPr>
        <w:pStyle w:val="a3"/>
        <w:spacing w:line="211" w:lineRule="auto"/>
        <w:ind w:left="121" w:right="125" w:hanging="1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w w:val="105"/>
          <w:lang w:val="ru-RU"/>
        </w:rPr>
        <w:t>Период полувыведения (Т</w:t>
      </w:r>
      <w:r w:rsidR="00D958D4" w:rsidRPr="00E44380">
        <w:rPr>
          <w:rFonts w:asciiTheme="minorHAnsi" w:hAnsiTheme="minorHAnsi" w:cstheme="minorHAnsi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1/2) - 1 час при в/</w:t>
      </w:r>
      <w:proofErr w:type="gramStart"/>
      <w:r w:rsidRPr="00E44380">
        <w:rPr>
          <w:rFonts w:asciiTheme="minorHAnsi" w:hAnsiTheme="minorHAnsi" w:cstheme="minorHAnsi"/>
          <w:w w:val="105"/>
          <w:lang w:val="ru-RU"/>
        </w:rPr>
        <w:t>в</w:t>
      </w:r>
      <w:proofErr w:type="gramEnd"/>
      <w:r w:rsidRPr="00E44380">
        <w:rPr>
          <w:rFonts w:asciiTheme="minorHAnsi" w:hAnsiTheme="minorHAnsi" w:cstheme="minorHAnsi"/>
          <w:w w:val="105"/>
          <w:lang w:val="ru-RU"/>
        </w:rPr>
        <w:t xml:space="preserve"> введении и 1-1,5 часа-при в/м вве</w:t>
      </w:r>
      <w:r w:rsidR="00B12FA6" w:rsidRPr="00E44380">
        <w:rPr>
          <w:rFonts w:asciiTheme="minorHAnsi" w:hAnsiTheme="minorHAnsi" w:cstheme="minorHAnsi"/>
          <w:lang w:val="ru-RU"/>
        </w:rPr>
        <w:t xml:space="preserve">дении. </w:t>
      </w:r>
      <w:proofErr w:type="gramStart"/>
      <w:r w:rsidR="00B12FA6" w:rsidRPr="00E44380">
        <w:rPr>
          <w:rFonts w:asciiTheme="minorHAnsi" w:hAnsiTheme="minorHAnsi" w:cstheme="minorHAnsi"/>
          <w:lang w:val="ru-RU"/>
        </w:rPr>
        <w:t xml:space="preserve">Выводится почками </w:t>
      </w:r>
      <w:r w:rsidRPr="00E44380">
        <w:rPr>
          <w:rFonts w:asciiTheme="minorHAnsi" w:hAnsiTheme="minorHAnsi" w:cstheme="minorHAnsi"/>
          <w:lang w:val="ru-RU"/>
        </w:rPr>
        <w:t>20-36%</w:t>
      </w:r>
      <w:r w:rsidRPr="00E44380">
        <w:rPr>
          <w:rFonts w:asciiTheme="minorHAnsi" w:hAnsiTheme="minorHAnsi" w:cstheme="minorHAnsi"/>
          <w:spacing w:val="38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неизмененном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виде,</w:t>
      </w:r>
      <w:r w:rsidRPr="00E44380">
        <w:rPr>
          <w:rFonts w:asciiTheme="minorHAnsi" w:hAnsiTheme="minorHAnsi" w:cstheme="minorHAnsi"/>
          <w:spacing w:val="3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остальное</w:t>
      </w:r>
      <w:r w:rsidRPr="00E44380">
        <w:rPr>
          <w:rFonts w:asciiTheme="minorHAnsi" w:hAnsiTheme="minorHAnsi" w:cstheme="minorHAnsi"/>
          <w:spacing w:val="40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количество -</w:t>
      </w:r>
      <w:r w:rsidRPr="00E44380">
        <w:rPr>
          <w:rFonts w:asciiTheme="minorHAnsi" w:hAnsiTheme="minorHAnsi" w:cstheme="minorHAnsi"/>
          <w:spacing w:val="-36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виде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метаболитов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(15 - 25%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-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виде фармакологически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 xml:space="preserve">активного </w:t>
      </w:r>
      <w:proofErr w:type="spellStart"/>
      <w:r w:rsidRPr="00E44380">
        <w:rPr>
          <w:rFonts w:asciiTheme="minorHAnsi" w:hAnsiTheme="minorHAnsi" w:cstheme="minorHAnsi"/>
          <w:lang w:val="ru-RU"/>
        </w:rPr>
        <w:t>дезацетил</w:t>
      </w:r>
      <w:proofErr w:type="spellEnd"/>
      <w:r w:rsidR="00B12FA6" w:rsidRPr="00E44380">
        <w:rPr>
          <w:rFonts w:asciiTheme="minorHAnsi" w:hAnsiTheme="minorHAnsi" w:cstheme="minorHAnsi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­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proofErr w:type="spellStart"/>
      <w:r w:rsidRPr="00E44380">
        <w:rPr>
          <w:rFonts w:asciiTheme="minorHAnsi" w:hAnsiTheme="minorHAnsi" w:cstheme="minorHAnsi"/>
          <w:w w:val="105"/>
          <w:lang w:val="ru-RU"/>
        </w:rPr>
        <w:t>цефотаксима</w:t>
      </w:r>
      <w:proofErr w:type="spellEnd"/>
      <w:r w:rsidRPr="00E44380">
        <w:rPr>
          <w:rFonts w:asciiTheme="minorHAnsi" w:hAnsiTheme="minorHAnsi" w:cstheme="minorHAnsi"/>
          <w:w w:val="105"/>
          <w:lang w:val="ru-RU"/>
        </w:rPr>
        <w:t xml:space="preserve"> и 20-25% - </w:t>
      </w:r>
      <w:r w:rsidR="00B12FA6" w:rsidRPr="00E44380">
        <w:rPr>
          <w:rFonts w:asciiTheme="minorHAnsi" w:hAnsiTheme="minorHAnsi" w:cstheme="minorHAnsi"/>
          <w:w w:val="105"/>
          <w:lang w:val="ru-RU"/>
        </w:rPr>
        <w:t>в виде 2 неактивных метаболитов.</w:t>
      </w:r>
      <w:proofErr w:type="gramEnd"/>
    </w:p>
    <w:p w14:paraId="49CB0DDA" w14:textId="0A158BAC" w:rsidR="00384609" w:rsidRPr="00E44380" w:rsidRDefault="00E141CC">
      <w:pPr>
        <w:pStyle w:val="a3"/>
        <w:spacing w:before="3" w:line="211" w:lineRule="auto"/>
        <w:ind w:left="123" w:right="135" w:firstLine="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w w:val="105"/>
          <w:lang w:val="ru-RU"/>
        </w:rPr>
        <w:t>При хронической почечной недостаточности</w:t>
      </w:r>
      <w:r w:rsidRPr="00E44380">
        <w:rPr>
          <w:rFonts w:asciiTheme="minorHAnsi" w:hAnsiTheme="minorHAnsi" w:cstheme="minorHAnsi"/>
          <w:spacing w:val="1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(ХПН) и у  лиц пожилого возраста</w:t>
      </w:r>
      <w:proofErr w:type="gramStart"/>
      <w:r w:rsidRPr="00E44380">
        <w:rPr>
          <w:rFonts w:asciiTheme="minorHAnsi" w:hAnsiTheme="minorHAnsi" w:cstheme="minorHAnsi"/>
          <w:spacing w:val="1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spacing w:val="-1"/>
          <w:w w:val="105"/>
          <w:lang w:val="ru-RU"/>
        </w:rPr>
        <w:t>Т</w:t>
      </w:r>
      <w:proofErr w:type="gramEnd"/>
      <w:r w:rsidR="00D958D4" w:rsidRPr="00E44380">
        <w:rPr>
          <w:rFonts w:asciiTheme="minorHAnsi" w:hAnsiTheme="minorHAnsi" w:cstheme="minorHAnsi"/>
          <w:spacing w:val="-1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spacing w:val="-1"/>
          <w:w w:val="105"/>
          <w:lang w:val="ru-RU"/>
        </w:rPr>
        <w:t xml:space="preserve">1/2 </w:t>
      </w:r>
      <w:r w:rsidRPr="00E44380">
        <w:rPr>
          <w:rFonts w:asciiTheme="minorHAnsi" w:hAnsiTheme="minorHAnsi" w:cstheme="minorHAnsi"/>
          <w:w w:val="105"/>
          <w:lang w:val="ru-RU"/>
        </w:rPr>
        <w:t>увеличивается в 2 раза. Т</w:t>
      </w:r>
      <w:r w:rsidR="00D958D4" w:rsidRPr="00E44380">
        <w:rPr>
          <w:rFonts w:asciiTheme="minorHAnsi" w:hAnsiTheme="minorHAnsi" w:cstheme="minorHAnsi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 xml:space="preserve">1/2 у новорожденных </w:t>
      </w:r>
      <w:r w:rsidRPr="00E44380">
        <w:rPr>
          <w:rFonts w:asciiTheme="minorHAnsi" w:hAnsiTheme="minorHAnsi" w:cstheme="minorHAnsi"/>
          <w:w w:val="120"/>
          <w:lang w:val="ru-RU"/>
        </w:rPr>
        <w:t xml:space="preserve">- </w:t>
      </w:r>
      <w:r w:rsidRPr="00E44380">
        <w:rPr>
          <w:rFonts w:asciiTheme="minorHAnsi" w:hAnsiTheme="minorHAnsi" w:cstheme="minorHAnsi"/>
          <w:w w:val="105"/>
          <w:lang w:val="ru-RU"/>
        </w:rPr>
        <w:t>0,75-1,5 часа, у недоношен</w:t>
      </w:r>
      <w:r w:rsidRPr="00E44380">
        <w:rPr>
          <w:rFonts w:asciiTheme="minorHAnsi" w:hAnsiTheme="minorHAnsi" w:cstheme="minorHAnsi"/>
          <w:lang w:val="ru-RU"/>
        </w:rPr>
        <w:t>ных новорожденных детей (масса тела менее 1500 г) возрастает до 4,6 часа;</w:t>
      </w:r>
      <w:r w:rsidRPr="00E44380">
        <w:rPr>
          <w:rFonts w:asciiTheme="minorHAnsi" w:hAnsiTheme="minorHAnsi" w:cstheme="minorHAnsi"/>
          <w:spacing w:val="38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у детей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spacing w:val="-1"/>
          <w:w w:val="105"/>
          <w:lang w:val="ru-RU"/>
        </w:rPr>
        <w:t xml:space="preserve">с массой тела </w:t>
      </w:r>
      <w:r w:rsidRPr="00E44380">
        <w:rPr>
          <w:rFonts w:asciiTheme="minorHAnsi" w:hAnsiTheme="minorHAnsi" w:cstheme="minorHAnsi"/>
          <w:w w:val="105"/>
          <w:lang w:val="ru-RU"/>
        </w:rPr>
        <w:t xml:space="preserve">более 1500 г </w:t>
      </w:r>
      <w:r w:rsidRPr="00E44380">
        <w:rPr>
          <w:rFonts w:asciiTheme="minorHAnsi" w:hAnsiTheme="minorHAnsi" w:cstheme="minorHAnsi"/>
          <w:w w:val="170"/>
          <w:lang w:val="ru-RU"/>
        </w:rPr>
        <w:t xml:space="preserve">- </w:t>
      </w:r>
      <w:r w:rsidRPr="00E44380">
        <w:rPr>
          <w:rFonts w:asciiTheme="minorHAnsi" w:hAnsiTheme="minorHAnsi" w:cstheme="minorHAnsi"/>
          <w:w w:val="105"/>
          <w:lang w:val="ru-RU"/>
        </w:rPr>
        <w:t>3,4 часа. При</w:t>
      </w:r>
      <w:r w:rsidRPr="00E44380">
        <w:rPr>
          <w:rFonts w:asciiTheme="minorHAnsi" w:hAnsiTheme="minorHAnsi" w:cstheme="minorHAnsi"/>
          <w:spacing w:val="1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повторных в/</w:t>
      </w:r>
      <w:proofErr w:type="gramStart"/>
      <w:r w:rsidRPr="00E44380">
        <w:rPr>
          <w:rFonts w:asciiTheme="minorHAnsi" w:hAnsiTheme="minorHAnsi" w:cstheme="minorHAnsi"/>
          <w:w w:val="105"/>
          <w:lang w:val="ru-RU"/>
        </w:rPr>
        <w:t>в</w:t>
      </w:r>
      <w:proofErr w:type="gramEnd"/>
      <w:r w:rsidRPr="00E44380">
        <w:rPr>
          <w:rFonts w:asciiTheme="minorHAnsi" w:hAnsiTheme="minorHAnsi" w:cstheme="minorHAnsi"/>
          <w:w w:val="105"/>
          <w:lang w:val="ru-RU"/>
        </w:rPr>
        <w:t xml:space="preserve"> введениях в дозе 1 г</w:t>
      </w:r>
      <w:r w:rsidRPr="00E44380">
        <w:rPr>
          <w:rFonts w:asciiTheme="minorHAnsi" w:hAnsiTheme="minorHAnsi" w:cstheme="minorHAnsi"/>
          <w:spacing w:val="1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каждые 6 часов в течение 14 суток кумуляции не наблюдается. Проникает в грудное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молоко, проходит</w:t>
      </w:r>
      <w:r w:rsidRPr="00E44380">
        <w:rPr>
          <w:rFonts w:asciiTheme="minorHAnsi" w:hAnsiTheme="minorHAnsi" w:cstheme="minorHAnsi"/>
          <w:spacing w:val="1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через</w:t>
      </w:r>
      <w:r w:rsidRPr="00E44380">
        <w:rPr>
          <w:rFonts w:asciiTheme="minorHAnsi" w:hAnsiTheme="minorHAnsi" w:cstheme="minorHAnsi"/>
          <w:spacing w:val="-3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плацентарный</w:t>
      </w:r>
      <w:r w:rsidRPr="00E44380">
        <w:rPr>
          <w:rFonts w:asciiTheme="minorHAnsi" w:hAnsiTheme="minorHAnsi" w:cstheme="minorHAnsi"/>
          <w:spacing w:val="-6"/>
          <w:w w:val="105"/>
          <w:lang w:val="ru-RU"/>
        </w:rPr>
        <w:t xml:space="preserve"> </w:t>
      </w:r>
      <w:r w:rsidRPr="00E44380">
        <w:rPr>
          <w:rFonts w:asciiTheme="minorHAnsi" w:hAnsiTheme="minorHAnsi" w:cstheme="minorHAnsi"/>
          <w:w w:val="105"/>
          <w:lang w:val="ru-RU"/>
        </w:rPr>
        <w:t>барьер.</w:t>
      </w:r>
    </w:p>
    <w:p w14:paraId="0DDF3F63" w14:textId="763AD559" w:rsidR="00384609" w:rsidRPr="00E44380" w:rsidRDefault="00B12FA6">
      <w:pPr>
        <w:pStyle w:val="a3"/>
        <w:spacing w:before="3" w:line="211" w:lineRule="auto"/>
        <w:ind w:left="122" w:right="136" w:firstLine="7"/>
        <w:rPr>
          <w:rFonts w:asciiTheme="minorHAnsi" w:hAnsiTheme="minorHAnsi" w:cstheme="minorHAnsi"/>
          <w:b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t>Показания к применению:</w:t>
      </w:r>
    </w:p>
    <w:p w14:paraId="5A57D89A" w14:textId="406522B5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инфекции  дыхательных путей (бактериальная пневмония);</w:t>
      </w:r>
    </w:p>
    <w:p w14:paraId="771D73A5" w14:textId="0E9C08B0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инфекции ЛОР-органов;</w:t>
      </w:r>
    </w:p>
    <w:p w14:paraId="3FEA69C4" w14:textId="3607B9BE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инфекции мочеполовой системы (в </w:t>
      </w:r>
      <w:proofErr w:type="spellStart"/>
      <w:r w:rsidRPr="00E44380">
        <w:rPr>
          <w:rFonts w:asciiTheme="minorHAnsi" w:hAnsiTheme="minorHAnsi" w:cstheme="minorHAnsi"/>
          <w:lang w:val="ru-RU"/>
        </w:rPr>
        <w:t>т.ч</w:t>
      </w:r>
      <w:proofErr w:type="spellEnd"/>
      <w:r w:rsidR="00607E15" w:rsidRPr="00E44380">
        <w:rPr>
          <w:rFonts w:asciiTheme="minorHAnsi" w:hAnsiTheme="minorHAnsi" w:cstheme="minorHAnsi"/>
          <w:lang w:val="ru-RU"/>
        </w:rPr>
        <w:t>.</w:t>
      </w:r>
      <w:r w:rsidRPr="00E44380">
        <w:rPr>
          <w:rFonts w:asciiTheme="minorHAnsi" w:hAnsiTheme="minorHAnsi" w:cstheme="minorHAnsi"/>
          <w:lang w:val="ru-RU"/>
        </w:rPr>
        <w:t xml:space="preserve"> гонорея);</w:t>
      </w:r>
    </w:p>
    <w:p w14:paraId="1EE8628A" w14:textId="190B25D1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септицемия, бактериемия;</w:t>
      </w:r>
    </w:p>
    <w:p w14:paraId="541915E8" w14:textId="535CBD40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бактериальный эндокардит;</w:t>
      </w:r>
    </w:p>
    <w:p w14:paraId="616A53F3" w14:textId="25270765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инфекции ЦНС (острый бактериальный менингит);</w:t>
      </w:r>
    </w:p>
    <w:p w14:paraId="472375FB" w14:textId="6C90C2DA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инфекции костей, суставов;</w:t>
      </w:r>
    </w:p>
    <w:p w14:paraId="3671FCD2" w14:textId="4C55F800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инфицированные раны и ожоги;</w:t>
      </w:r>
    </w:p>
    <w:p w14:paraId="4DFCC793" w14:textId="4DB05CDF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сальмонеллезы;</w:t>
      </w:r>
    </w:p>
    <w:p w14:paraId="75813096" w14:textId="16D63CF0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болезнь Лайма;</w:t>
      </w:r>
    </w:p>
    <w:p w14:paraId="7831D0B1" w14:textId="754EC02D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инфекции на фоне иммунодефицита; </w:t>
      </w:r>
    </w:p>
    <w:p w14:paraId="2A200D37" w14:textId="01FE6289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инфекции кожи и мягких тканей;</w:t>
      </w:r>
    </w:p>
    <w:p w14:paraId="2AA7B4A6" w14:textId="22E858CA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инфекции органов брюшной полости (включая перитонит);</w:t>
      </w:r>
    </w:p>
    <w:p w14:paraId="7ECA0A95" w14:textId="1188F4FE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профилактика осложнений после хирургических операций на ЖКТ, урологических, акушерско-гинекологических операций;</w:t>
      </w:r>
    </w:p>
    <w:p w14:paraId="5C2E45DB" w14:textId="679CA458" w:rsidR="00B12FA6" w:rsidRPr="00E44380" w:rsidRDefault="00B12FA6" w:rsidP="004B4857">
      <w:pPr>
        <w:pStyle w:val="a3"/>
        <w:numPr>
          <w:ilvl w:val="0"/>
          <w:numId w:val="3"/>
        </w:numPr>
        <w:spacing w:before="3" w:line="211" w:lineRule="auto"/>
        <w:ind w:right="136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инфекции, передающиеся половым путем.</w:t>
      </w:r>
    </w:p>
    <w:p w14:paraId="617FF104" w14:textId="77777777" w:rsidR="00B12FA6" w:rsidRPr="00E44380" w:rsidRDefault="00B12FA6">
      <w:pPr>
        <w:spacing w:before="1" w:line="208" w:lineRule="auto"/>
        <w:ind w:left="123" w:right="138" w:firstLine="6"/>
        <w:jc w:val="both"/>
        <w:rPr>
          <w:rFonts w:asciiTheme="minorHAnsi" w:hAnsiTheme="minorHAnsi" w:cstheme="minorHAnsi"/>
          <w:b/>
          <w:spacing w:val="-1"/>
          <w:sz w:val="14"/>
          <w:szCs w:val="14"/>
          <w:lang w:val="ru-RU"/>
        </w:rPr>
      </w:pPr>
      <w:r w:rsidRPr="00E44380">
        <w:rPr>
          <w:rFonts w:asciiTheme="minorHAnsi" w:hAnsiTheme="minorHAnsi" w:cstheme="minorHAnsi"/>
          <w:b/>
          <w:spacing w:val="-1"/>
          <w:sz w:val="14"/>
          <w:szCs w:val="14"/>
          <w:lang w:val="ru-RU"/>
        </w:rPr>
        <w:t>Противопоказания:</w:t>
      </w:r>
    </w:p>
    <w:p w14:paraId="488F6E9D" w14:textId="640EFCD9" w:rsidR="00384609" w:rsidRPr="00E44380" w:rsidRDefault="00B12FA6">
      <w:pPr>
        <w:spacing w:before="1" w:line="208" w:lineRule="auto"/>
        <w:ind w:left="123" w:right="138" w:firstLine="6"/>
        <w:jc w:val="both"/>
        <w:rPr>
          <w:rFonts w:asciiTheme="minorHAnsi" w:hAnsiTheme="minorHAnsi" w:cstheme="minorHAnsi"/>
          <w:sz w:val="14"/>
          <w:szCs w:val="14"/>
          <w:lang w:val="ru-RU"/>
        </w:rPr>
      </w:pPr>
      <w:r w:rsidRPr="00E44380">
        <w:rPr>
          <w:rFonts w:asciiTheme="minorHAnsi" w:hAnsiTheme="minorHAnsi" w:cstheme="minorHAnsi"/>
          <w:b/>
          <w:spacing w:val="-1"/>
          <w:sz w:val="14"/>
          <w:szCs w:val="14"/>
          <w:lang w:val="ru-RU"/>
        </w:rPr>
        <w:t xml:space="preserve">-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п</w:t>
      </w:r>
      <w:r w:rsidR="00E141CC" w:rsidRPr="00E44380">
        <w:rPr>
          <w:rFonts w:asciiTheme="minorHAnsi" w:hAnsiTheme="minorHAnsi" w:cstheme="minorHAnsi"/>
          <w:sz w:val="14"/>
          <w:szCs w:val="14"/>
          <w:lang w:val="ru-RU"/>
        </w:rPr>
        <w:t xml:space="preserve">овышенная чувствительность к </w:t>
      </w:r>
      <w:proofErr w:type="spellStart"/>
      <w:r w:rsidR="00E141CC" w:rsidRPr="00E44380">
        <w:rPr>
          <w:rFonts w:asciiTheme="minorHAnsi" w:hAnsiTheme="minorHAnsi" w:cstheme="minorHAnsi"/>
          <w:sz w:val="14"/>
          <w:szCs w:val="14"/>
          <w:lang w:val="ru-RU"/>
        </w:rPr>
        <w:t>цефотаксиму</w:t>
      </w:r>
      <w:proofErr w:type="spellEnd"/>
      <w:r w:rsidR="00E141CC" w:rsidRPr="00E44380">
        <w:rPr>
          <w:rFonts w:asciiTheme="minorHAnsi" w:hAnsiTheme="minorHAnsi" w:cstheme="minorHAnsi"/>
          <w:sz w:val="14"/>
          <w:szCs w:val="14"/>
          <w:lang w:val="ru-RU"/>
        </w:rPr>
        <w:t xml:space="preserve"> и другим цефало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споринам;</w:t>
      </w:r>
    </w:p>
    <w:p w14:paraId="5A7AB7B0" w14:textId="77777777" w:rsidR="00384609" w:rsidRPr="00E44380" w:rsidRDefault="00E141CC">
      <w:pPr>
        <w:pStyle w:val="a4"/>
        <w:numPr>
          <w:ilvl w:val="0"/>
          <w:numId w:val="1"/>
        </w:numPr>
        <w:tabs>
          <w:tab w:val="left" w:pos="232"/>
        </w:tabs>
        <w:spacing w:line="137" w:lineRule="exact"/>
        <w:ind w:left="232" w:hanging="109"/>
        <w:rPr>
          <w:rFonts w:asciiTheme="minorHAnsi" w:hAnsiTheme="minorHAnsi" w:cstheme="minorHAnsi"/>
          <w:sz w:val="14"/>
          <w:szCs w:val="14"/>
          <w:lang w:val="ru-RU"/>
        </w:rPr>
      </w:pPr>
      <w:r w:rsidRPr="00E44380">
        <w:rPr>
          <w:rFonts w:asciiTheme="minorHAnsi" w:hAnsiTheme="minorHAnsi" w:cstheme="minorHAnsi"/>
          <w:sz w:val="14"/>
          <w:szCs w:val="14"/>
          <w:lang w:val="ru-RU"/>
        </w:rPr>
        <w:t>внутрисердечная</w:t>
      </w:r>
      <w:r w:rsidRPr="00E44380">
        <w:rPr>
          <w:rFonts w:asciiTheme="minorHAnsi" w:hAnsiTheme="minorHAnsi" w:cstheme="minorHAnsi"/>
          <w:spacing w:val="16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блокада</w:t>
      </w:r>
      <w:r w:rsidRPr="00E44380">
        <w:rPr>
          <w:rFonts w:asciiTheme="minorHAnsi" w:hAnsiTheme="minorHAnsi" w:cstheme="minorHAnsi"/>
          <w:spacing w:val="16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без</w:t>
      </w:r>
      <w:r w:rsidRPr="00E44380">
        <w:rPr>
          <w:rFonts w:asciiTheme="minorHAnsi" w:hAnsiTheme="minorHAnsi" w:cstheme="minorHAnsi"/>
          <w:spacing w:val="10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установленного</w:t>
      </w:r>
      <w:r w:rsidRPr="00E44380">
        <w:rPr>
          <w:rFonts w:asciiTheme="minorHAnsi" w:hAnsiTheme="minorHAnsi" w:cstheme="minorHAnsi"/>
          <w:spacing w:val="10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водителя</w:t>
      </w:r>
      <w:r w:rsidRPr="00E44380">
        <w:rPr>
          <w:rFonts w:asciiTheme="minorHAnsi" w:hAnsiTheme="minorHAnsi" w:cstheme="minorHAnsi"/>
          <w:spacing w:val="16"/>
          <w:sz w:val="14"/>
          <w:szCs w:val="14"/>
          <w:lang w:val="ru-RU"/>
        </w:rPr>
        <w:t xml:space="preserve"> </w:t>
      </w:r>
      <w:r w:rsidRPr="00E44380">
        <w:rPr>
          <w:rFonts w:asciiTheme="minorHAnsi" w:hAnsiTheme="minorHAnsi" w:cstheme="minorHAnsi"/>
          <w:sz w:val="14"/>
          <w:szCs w:val="14"/>
          <w:lang w:val="ru-RU"/>
        </w:rPr>
        <w:t>ритма;</w:t>
      </w:r>
    </w:p>
    <w:p w14:paraId="30E5B3A7" w14:textId="77777777" w:rsidR="00384609" w:rsidRPr="00E44380" w:rsidRDefault="00E141CC">
      <w:pPr>
        <w:pStyle w:val="a4"/>
        <w:numPr>
          <w:ilvl w:val="0"/>
          <w:numId w:val="1"/>
        </w:numPr>
        <w:tabs>
          <w:tab w:val="left" w:pos="232"/>
        </w:tabs>
        <w:spacing w:line="143" w:lineRule="exact"/>
        <w:ind w:left="231" w:hanging="110"/>
        <w:rPr>
          <w:rFonts w:asciiTheme="minorHAnsi" w:hAnsiTheme="minorHAnsi" w:cstheme="minorHAnsi"/>
          <w:sz w:val="14"/>
          <w:szCs w:val="14"/>
        </w:rPr>
      </w:pPr>
      <w:proofErr w:type="spellStart"/>
      <w:r w:rsidRPr="00E44380">
        <w:rPr>
          <w:rFonts w:asciiTheme="minorHAnsi" w:hAnsiTheme="minorHAnsi" w:cstheme="minorHAnsi"/>
          <w:sz w:val="14"/>
          <w:szCs w:val="14"/>
        </w:rPr>
        <w:t>тяжелая</w:t>
      </w:r>
      <w:proofErr w:type="spellEnd"/>
      <w:r w:rsidRPr="00E44380">
        <w:rPr>
          <w:rFonts w:asciiTheme="minorHAnsi" w:hAnsiTheme="minorHAnsi" w:cstheme="minorHAnsi"/>
          <w:spacing w:val="13"/>
          <w:sz w:val="14"/>
          <w:szCs w:val="14"/>
        </w:rPr>
        <w:t xml:space="preserve"> </w:t>
      </w:r>
      <w:proofErr w:type="spellStart"/>
      <w:r w:rsidRPr="00E44380">
        <w:rPr>
          <w:rFonts w:asciiTheme="minorHAnsi" w:hAnsiTheme="minorHAnsi" w:cstheme="minorHAnsi"/>
          <w:sz w:val="14"/>
          <w:szCs w:val="14"/>
        </w:rPr>
        <w:t>сердечная</w:t>
      </w:r>
      <w:proofErr w:type="spellEnd"/>
      <w:r w:rsidRPr="00E44380">
        <w:rPr>
          <w:rFonts w:asciiTheme="minorHAnsi" w:hAnsiTheme="minorHAnsi" w:cstheme="minorHAnsi"/>
          <w:spacing w:val="11"/>
          <w:sz w:val="14"/>
          <w:szCs w:val="14"/>
        </w:rPr>
        <w:t xml:space="preserve"> </w:t>
      </w:r>
      <w:proofErr w:type="spellStart"/>
      <w:r w:rsidRPr="00E44380">
        <w:rPr>
          <w:rFonts w:asciiTheme="minorHAnsi" w:hAnsiTheme="minorHAnsi" w:cstheme="minorHAnsi"/>
          <w:sz w:val="14"/>
          <w:szCs w:val="14"/>
        </w:rPr>
        <w:t>недостаточность</w:t>
      </w:r>
      <w:proofErr w:type="spellEnd"/>
      <w:r w:rsidRPr="00E44380">
        <w:rPr>
          <w:rFonts w:asciiTheme="minorHAnsi" w:hAnsiTheme="minorHAnsi" w:cstheme="minorHAnsi"/>
          <w:sz w:val="14"/>
          <w:szCs w:val="14"/>
        </w:rPr>
        <w:t>;</w:t>
      </w:r>
    </w:p>
    <w:p w14:paraId="2E0708B8" w14:textId="5EE6464C" w:rsidR="00E141CC" w:rsidRPr="00E44380" w:rsidRDefault="00E141CC">
      <w:pPr>
        <w:pStyle w:val="a4"/>
        <w:numPr>
          <w:ilvl w:val="0"/>
          <w:numId w:val="1"/>
        </w:numPr>
        <w:tabs>
          <w:tab w:val="left" w:pos="232"/>
        </w:tabs>
        <w:spacing w:line="143" w:lineRule="exact"/>
        <w:ind w:left="231" w:hanging="110"/>
        <w:rPr>
          <w:rFonts w:asciiTheme="minorHAnsi" w:hAnsiTheme="minorHAnsi" w:cstheme="minorHAnsi"/>
          <w:sz w:val="14"/>
          <w:szCs w:val="14"/>
        </w:rPr>
      </w:pPr>
      <w:r w:rsidRPr="00E44380">
        <w:rPr>
          <w:rFonts w:asciiTheme="minorHAnsi" w:hAnsiTheme="minorHAnsi" w:cstheme="minorHAnsi"/>
          <w:sz w:val="14"/>
          <w:szCs w:val="14"/>
          <w:lang w:val="ru-RU"/>
        </w:rPr>
        <w:t>беременность и период лактации.</w:t>
      </w:r>
    </w:p>
    <w:p w14:paraId="62718898" w14:textId="763A326C" w:rsidR="00384609" w:rsidRPr="00E44380" w:rsidRDefault="00E141CC">
      <w:pPr>
        <w:pStyle w:val="a3"/>
        <w:spacing w:before="5" w:line="211" w:lineRule="auto"/>
        <w:ind w:left="116" w:right="138" w:firstLine="11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b/>
          <w:w w:val="95"/>
          <w:lang w:val="ru-RU"/>
        </w:rPr>
        <w:t>С осторожностью.</w:t>
      </w:r>
      <w:r w:rsidRPr="00E44380">
        <w:rPr>
          <w:rFonts w:asciiTheme="minorHAnsi" w:hAnsiTheme="minorHAnsi" w:cstheme="minorHAnsi"/>
          <w:b/>
          <w:spacing w:val="1"/>
          <w:w w:val="95"/>
          <w:lang w:val="ru-RU"/>
        </w:rPr>
        <w:t xml:space="preserve"> </w:t>
      </w:r>
      <w:r w:rsidRPr="00E44380">
        <w:rPr>
          <w:rFonts w:asciiTheme="minorHAnsi" w:hAnsiTheme="minorHAnsi" w:cstheme="minorHAnsi"/>
          <w:w w:val="95"/>
          <w:lang w:val="ru-RU"/>
        </w:rPr>
        <w:t>Период новорожденности; хроническая почечная недостаточность;</w:t>
      </w:r>
      <w:r w:rsidRPr="00E44380">
        <w:rPr>
          <w:rFonts w:asciiTheme="minorHAnsi" w:hAnsiTheme="minorHAnsi" w:cstheme="minorHAnsi"/>
          <w:spacing w:val="1"/>
          <w:w w:val="95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язвенный колит (в т.ч. в анамнезе); у пациентов с повышенной чувствительностью к</w:t>
      </w:r>
      <w:r w:rsidRPr="00E44380">
        <w:rPr>
          <w:rFonts w:asciiTheme="minorHAnsi" w:hAnsiTheme="minorHAnsi" w:cstheme="minorHAnsi"/>
          <w:spacing w:val="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пенициллинам в анамнезе в связи с возможностью развития перекрестной аллергической</w:t>
      </w:r>
      <w:r w:rsidRPr="00E44380">
        <w:rPr>
          <w:rFonts w:asciiTheme="minorHAnsi" w:hAnsiTheme="minorHAnsi" w:cstheme="minorHAnsi"/>
          <w:spacing w:val="17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реакции.</w:t>
      </w:r>
    </w:p>
    <w:p w14:paraId="3892175F" w14:textId="5DD4C8EC" w:rsidR="00384609" w:rsidRPr="00E44380" w:rsidRDefault="00E141CC">
      <w:pPr>
        <w:pStyle w:val="a3"/>
        <w:spacing w:line="211" w:lineRule="auto"/>
        <w:ind w:right="141" w:firstLine="5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b/>
          <w:spacing w:val="-2"/>
          <w:lang w:val="ru-RU"/>
        </w:rPr>
        <w:t xml:space="preserve">Применение при беременности и в период </w:t>
      </w:r>
      <w:r w:rsidRPr="00E44380">
        <w:rPr>
          <w:rFonts w:asciiTheme="minorHAnsi" w:hAnsiTheme="minorHAnsi" w:cstheme="minorHAnsi"/>
          <w:b/>
          <w:spacing w:val="-1"/>
          <w:lang w:val="ru-RU"/>
        </w:rPr>
        <w:t xml:space="preserve">грудного вскармливания: </w:t>
      </w:r>
      <w:r w:rsidRPr="00E44380">
        <w:rPr>
          <w:rFonts w:asciiTheme="minorHAnsi" w:hAnsiTheme="minorHAnsi" w:cstheme="minorHAnsi"/>
          <w:spacing w:val="-1"/>
          <w:lang w:val="ru-RU"/>
        </w:rPr>
        <w:t>Применение</w:t>
      </w:r>
      <w:r w:rsidRPr="00E44380">
        <w:rPr>
          <w:rFonts w:asciiTheme="minorHAnsi" w:hAnsiTheme="minorHAnsi" w:cstheme="minorHAnsi"/>
          <w:lang w:val="ru-RU"/>
        </w:rPr>
        <w:t xml:space="preserve"> </w:t>
      </w:r>
      <w:r w:rsidRPr="00E44380">
        <w:rPr>
          <w:rFonts w:asciiTheme="minorHAnsi" w:hAnsiTheme="minorHAnsi" w:cstheme="minorHAnsi"/>
          <w:w w:val="95"/>
          <w:lang w:val="ru-RU"/>
        </w:rPr>
        <w:t>препарата в период беременности возможно в случаях, когда предполагаемая польза для</w:t>
      </w:r>
      <w:r w:rsidRPr="00E44380">
        <w:rPr>
          <w:rFonts w:asciiTheme="minorHAnsi" w:hAnsiTheme="minorHAnsi" w:cstheme="minorHAnsi"/>
          <w:spacing w:val="-34"/>
          <w:w w:val="95"/>
          <w:lang w:val="ru-RU"/>
        </w:rPr>
        <w:t xml:space="preserve">  </w:t>
      </w:r>
      <w:r w:rsidR="00607E15" w:rsidRPr="00E44380">
        <w:rPr>
          <w:rFonts w:asciiTheme="minorHAnsi" w:hAnsiTheme="minorHAnsi" w:cstheme="minorHAnsi"/>
          <w:spacing w:val="-34"/>
          <w:w w:val="95"/>
          <w:lang w:val="ru-RU"/>
        </w:rPr>
        <w:t xml:space="preserve">         </w:t>
      </w:r>
      <w:r w:rsidR="00607E15" w:rsidRPr="00E44380">
        <w:rPr>
          <w:rFonts w:asciiTheme="minorHAnsi" w:hAnsiTheme="minorHAnsi" w:cstheme="minorHAnsi"/>
          <w:spacing w:val="-3"/>
          <w:lang w:val="ru-RU"/>
        </w:rPr>
        <w:t xml:space="preserve"> матери</w:t>
      </w:r>
      <w:r w:rsidRPr="00E44380">
        <w:rPr>
          <w:rFonts w:asciiTheme="minorHAnsi" w:hAnsiTheme="minorHAnsi" w:cstheme="minorHAnsi"/>
          <w:spacing w:val="-3"/>
          <w:lang w:val="ru-RU"/>
        </w:rPr>
        <w:t xml:space="preserve"> превышает потенциальный </w:t>
      </w:r>
      <w:r w:rsidRPr="00E44380">
        <w:rPr>
          <w:rFonts w:asciiTheme="minorHAnsi" w:hAnsiTheme="minorHAnsi" w:cstheme="minorHAnsi"/>
          <w:spacing w:val="-2"/>
          <w:lang w:val="ru-RU"/>
        </w:rPr>
        <w:t xml:space="preserve">риск для плода. При необходимости назначения препарата в период лактации </w:t>
      </w:r>
      <w:r w:rsidRPr="00E44380">
        <w:rPr>
          <w:rFonts w:asciiTheme="minorHAnsi" w:hAnsiTheme="minorHAnsi" w:cstheme="minorHAnsi"/>
          <w:spacing w:val="-1"/>
          <w:lang w:val="ru-RU"/>
        </w:rPr>
        <w:t>следует прекратить грудное вскармливание на время приме</w:t>
      </w:r>
      <w:r w:rsidRPr="00E44380">
        <w:rPr>
          <w:rFonts w:asciiTheme="minorHAnsi" w:hAnsiTheme="minorHAnsi" w:cstheme="minorHAnsi"/>
          <w:lang w:val="ru-RU"/>
        </w:rPr>
        <w:t>нения</w:t>
      </w:r>
      <w:r w:rsidRPr="00E44380">
        <w:rPr>
          <w:rFonts w:asciiTheme="minorHAnsi" w:hAnsiTheme="minorHAnsi" w:cstheme="minorHAnsi"/>
          <w:spacing w:val="22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препарата.</w:t>
      </w:r>
    </w:p>
    <w:p w14:paraId="57975D6B" w14:textId="0A135CA8" w:rsidR="00384609" w:rsidRPr="00E44380" w:rsidRDefault="00E141CC">
      <w:pPr>
        <w:pStyle w:val="1"/>
        <w:ind w:left="136"/>
        <w:rPr>
          <w:rFonts w:asciiTheme="minorHAnsi" w:hAnsiTheme="minorHAnsi" w:cstheme="minorHAnsi"/>
          <w:b w:val="0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Способ</w:t>
      </w:r>
      <w:r w:rsidRPr="00E44380">
        <w:rPr>
          <w:rFonts w:asciiTheme="minorHAnsi" w:hAnsiTheme="minorHAnsi" w:cstheme="minorHAnsi"/>
          <w:spacing w:val="25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применения</w:t>
      </w:r>
      <w:r w:rsidRPr="00E44380">
        <w:rPr>
          <w:rFonts w:asciiTheme="minorHAnsi" w:hAnsiTheme="minorHAnsi" w:cstheme="minorHAnsi"/>
          <w:spacing w:val="16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и</w:t>
      </w:r>
      <w:r w:rsidRPr="00E44380">
        <w:rPr>
          <w:rFonts w:asciiTheme="minorHAnsi" w:hAnsiTheme="minorHAnsi" w:cstheme="minorHAnsi"/>
          <w:spacing w:val="18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дозы:</w:t>
      </w:r>
      <w:r w:rsidR="00607E15" w:rsidRPr="00E44380">
        <w:rPr>
          <w:lang w:val="ru-RU"/>
        </w:rPr>
        <w:t xml:space="preserve"> </w:t>
      </w:r>
      <w:r w:rsidR="00607E15" w:rsidRPr="00E44380">
        <w:rPr>
          <w:rFonts w:asciiTheme="minorHAnsi" w:hAnsiTheme="minorHAnsi" w:cstheme="minorHAnsi"/>
          <w:b w:val="0"/>
          <w:lang w:val="ru-RU"/>
        </w:rPr>
        <w:t xml:space="preserve">Препарат вводят </w:t>
      </w:r>
      <w:proofErr w:type="gramStart"/>
      <w:r w:rsidR="00607E15" w:rsidRPr="00E44380">
        <w:rPr>
          <w:rFonts w:asciiTheme="minorHAnsi" w:hAnsiTheme="minorHAnsi" w:cstheme="minorHAnsi"/>
          <w:b w:val="0"/>
          <w:lang w:val="ru-RU"/>
        </w:rPr>
        <w:t>в</w:t>
      </w:r>
      <w:proofErr w:type="gramEnd"/>
      <w:r w:rsidR="00607E15" w:rsidRPr="00E44380">
        <w:rPr>
          <w:rFonts w:asciiTheme="minorHAnsi" w:hAnsiTheme="minorHAnsi" w:cstheme="minorHAnsi"/>
          <w:b w:val="0"/>
          <w:lang w:val="ru-RU"/>
        </w:rPr>
        <w:t xml:space="preserve">/в (струйно или капельно) или в/м.  </w:t>
      </w:r>
      <w:proofErr w:type="gramStart"/>
      <w:r w:rsidR="00607E15" w:rsidRPr="00E44380">
        <w:rPr>
          <w:rFonts w:asciiTheme="minorHAnsi" w:hAnsiTheme="minorHAnsi" w:cstheme="minorHAnsi"/>
          <w:b w:val="0"/>
          <w:lang w:val="ru-RU"/>
        </w:rPr>
        <w:t>Дозировка</w:t>
      </w:r>
      <w:proofErr w:type="gramEnd"/>
      <w:r w:rsidR="00607E15" w:rsidRPr="00E44380">
        <w:rPr>
          <w:rFonts w:asciiTheme="minorHAnsi" w:hAnsiTheme="minorHAnsi" w:cstheme="minorHAnsi"/>
          <w:b w:val="0"/>
          <w:lang w:val="ru-RU"/>
        </w:rPr>
        <w:t>, способ введения и интервал между введениями зависят от степени тяжести инфекции, чувствительности микроорганизма, вызвавшего заболевание и состояния пациента.</w:t>
      </w:r>
    </w:p>
    <w:p w14:paraId="73C92A7D" w14:textId="77777777" w:rsidR="00F964AB" w:rsidRPr="00E44380" w:rsidRDefault="00F964AB">
      <w:pPr>
        <w:pStyle w:val="a3"/>
        <w:spacing w:before="3" w:line="213" w:lineRule="auto"/>
        <w:ind w:left="123" w:right="252" w:firstLine="2"/>
        <w:jc w:val="left"/>
        <w:rPr>
          <w:rFonts w:asciiTheme="minorHAnsi" w:hAnsiTheme="minorHAnsi" w:cstheme="minorHAnsi"/>
          <w:lang w:val="ru-RU"/>
        </w:rPr>
      </w:pPr>
    </w:p>
    <w:p w14:paraId="076FEA49" w14:textId="77777777" w:rsidR="00F964AB" w:rsidRPr="00E44380" w:rsidRDefault="00F964AB">
      <w:pPr>
        <w:pStyle w:val="a3"/>
        <w:spacing w:before="3" w:line="213" w:lineRule="auto"/>
        <w:ind w:left="123" w:right="252" w:firstLine="2"/>
        <w:jc w:val="left"/>
        <w:rPr>
          <w:rFonts w:asciiTheme="minorHAnsi" w:hAnsiTheme="minorHAnsi" w:cstheme="minorHAnsi"/>
          <w:lang w:val="ru-RU"/>
        </w:rPr>
      </w:pPr>
    </w:p>
    <w:p w14:paraId="6B7BA325" w14:textId="77777777" w:rsidR="00F964AB" w:rsidRPr="00E44380" w:rsidRDefault="00F964AB">
      <w:pPr>
        <w:pStyle w:val="a3"/>
        <w:spacing w:before="3" w:line="213" w:lineRule="auto"/>
        <w:ind w:left="123" w:right="252" w:firstLine="2"/>
        <w:jc w:val="left"/>
        <w:rPr>
          <w:rFonts w:asciiTheme="minorHAnsi" w:hAnsiTheme="minorHAnsi" w:cstheme="minorHAnsi"/>
          <w:lang w:val="ru-RU"/>
        </w:rPr>
      </w:pPr>
    </w:p>
    <w:p w14:paraId="012EBE3A" w14:textId="77777777" w:rsidR="00F964AB" w:rsidRPr="00E44380" w:rsidRDefault="00F964AB">
      <w:pPr>
        <w:pStyle w:val="a3"/>
        <w:spacing w:before="3" w:line="213" w:lineRule="auto"/>
        <w:ind w:left="123" w:right="252" w:firstLine="2"/>
        <w:jc w:val="left"/>
        <w:rPr>
          <w:rFonts w:asciiTheme="minorHAnsi" w:hAnsiTheme="minorHAnsi" w:cstheme="minorHAnsi"/>
          <w:lang w:val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01"/>
        <w:gridCol w:w="2782"/>
        <w:gridCol w:w="2371"/>
      </w:tblGrid>
      <w:tr w:rsidR="00F964AB" w:rsidRPr="00E44380" w14:paraId="71957F1C" w14:textId="77777777" w:rsidTr="00F964AB">
        <w:tc>
          <w:tcPr>
            <w:tcW w:w="801" w:type="dxa"/>
          </w:tcPr>
          <w:p w14:paraId="78FD78FE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jc w:val="left"/>
              <w:rPr>
                <w:rFonts w:asciiTheme="minorHAnsi" w:hAnsiTheme="minorHAnsi" w:cstheme="minorHAnsi"/>
                <w:b/>
                <w:lang w:val="ru-RU"/>
              </w:rPr>
            </w:pPr>
            <w:r w:rsidRPr="00E44380">
              <w:rPr>
                <w:rFonts w:asciiTheme="minorHAnsi" w:hAnsiTheme="minorHAnsi" w:cstheme="minorHAnsi"/>
                <w:b/>
                <w:lang w:val="ru-RU"/>
              </w:rPr>
              <w:t xml:space="preserve">№ </w:t>
            </w:r>
            <w:proofErr w:type="gramStart"/>
            <w:r w:rsidRPr="00E44380">
              <w:rPr>
                <w:rFonts w:asciiTheme="minorHAnsi" w:hAnsiTheme="minorHAnsi" w:cstheme="minorHAnsi"/>
                <w:b/>
                <w:lang w:val="ru-RU"/>
              </w:rPr>
              <w:t>п</w:t>
            </w:r>
            <w:proofErr w:type="gramEnd"/>
            <w:r w:rsidRPr="00E44380">
              <w:rPr>
                <w:rFonts w:asciiTheme="minorHAnsi" w:hAnsiTheme="minorHAnsi" w:cstheme="minorHAnsi"/>
                <w:b/>
                <w:lang w:val="ru-RU"/>
              </w:rPr>
              <w:t>/п</w:t>
            </w:r>
          </w:p>
        </w:tc>
        <w:tc>
          <w:tcPr>
            <w:tcW w:w="2782" w:type="dxa"/>
          </w:tcPr>
          <w:p w14:paraId="2F17A40E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jc w:val="left"/>
              <w:rPr>
                <w:rFonts w:asciiTheme="minorHAnsi" w:hAnsiTheme="minorHAnsi" w:cstheme="minorHAnsi"/>
                <w:b/>
                <w:lang w:val="ru-RU"/>
              </w:rPr>
            </w:pPr>
            <w:r w:rsidRPr="00E44380">
              <w:rPr>
                <w:rFonts w:asciiTheme="minorHAnsi" w:hAnsiTheme="minorHAnsi" w:cstheme="minorHAnsi"/>
                <w:b/>
                <w:lang w:val="ru-RU"/>
              </w:rPr>
              <w:t>Возраст и заболевание</w:t>
            </w:r>
          </w:p>
        </w:tc>
        <w:tc>
          <w:tcPr>
            <w:tcW w:w="2371" w:type="dxa"/>
          </w:tcPr>
          <w:p w14:paraId="38FD89A0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jc w:val="left"/>
              <w:rPr>
                <w:rFonts w:asciiTheme="minorHAnsi" w:hAnsiTheme="minorHAnsi" w:cstheme="minorHAnsi"/>
                <w:b/>
                <w:lang w:val="ru-RU"/>
              </w:rPr>
            </w:pPr>
            <w:r w:rsidRPr="00E44380">
              <w:rPr>
                <w:rFonts w:asciiTheme="minorHAnsi" w:hAnsiTheme="minorHAnsi" w:cstheme="minorHAnsi"/>
                <w:b/>
                <w:lang w:val="ru-RU"/>
              </w:rPr>
              <w:t>Доза</w:t>
            </w:r>
          </w:p>
        </w:tc>
      </w:tr>
      <w:tr w:rsidR="00F964AB" w:rsidRPr="00E44380" w14:paraId="4DE5BCF0" w14:textId="77777777" w:rsidTr="00F964AB">
        <w:tc>
          <w:tcPr>
            <w:tcW w:w="801" w:type="dxa"/>
          </w:tcPr>
          <w:p w14:paraId="0F3A5A06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1</w:t>
            </w:r>
          </w:p>
        </w:tc>
        <w:tc>
          <w:tcPr>
            <w:tcW w:w="2782" w:type="dxa"/>
          </w:tcPr>
          <w:p w14:paraId="4C9C4D9A" w14:textId="7CBEBF61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В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>зрослым с нормальной функцией почек при неосложненной острой гонорее</w:t>
            </w:r>
          </w:p>
        </w:tc>
        <w:tc>
          <w:tcPr>
            <w:tcW w:w="2371" w:type="dxa"/>
          </w:tcPr>
          <w:p w14:paraId="2359FA58" w14:textId="4470E89D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 xml:space="preserve">0,5 </w:t>
            </w:r>
            <w:r w:rsidR="004B4857">
              <w:rPr>
                <w:rFonts w:asciiTheme="minorHAnsi" w:hAnsiTheme="minorHAnsi" w:cstheme="minorHAnsi"/>
                <w:lang w:val="ru-RU"/>
              </w:rPr>
              <w:t>–</w:t>
            </w:r>
            <w:r w:rsidRPr="00E44380">
              <w:rPr>
                <w:rFonts w:asciiTheme="minorHAnsi" w:hAnsiTheme="minorHAnsi" w:cstheme="minorHAnsi"/>
                <w:lang w:val="ru-RU"/>
              </w:rPr>
              <w:t xml:space="preserve"> 1</w:t>
            </w:r>
            <w:r w:rsidR="004B4857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E44380">
              <w:rPr>
                <w:rFonts w:asciiTheme="minorHAnsi" w:hAnsiTheme="minorHAnsi" w:cstheme="minorHAnsi"/>
                <w:lang w:val="ru-RU"/>
              </w:rPr>
              <w:t>г однократно</w:t>
            </w:r>
          </w:p>
        </w:tc>
      </w:tr>
      <w:tr w:rsidR="00F964AB" w:rsidRPr="00E44380" w14:paraId="52F27B22" w14:textId="77777777" w:rsidTr="00F964AB">
        <w:tc>
          <w:tcPr>
            <w:tcW w:w="801" w:type="dxa"/>
          </w:tcPr>
          <w:p w14:paraId="018E1B28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2</w:t>
            </w:r>
          </w:p>
        </w:tc>
        <w:tc>
          <w:tcPr>
            <w:tcW w:w="2782" w:type="dxa"/>
          </w:tcPr>
          <w:p w14:paraId="43B48A73" w14:textId="685E17AA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П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>ри неосложненных инфекциях средней степени тяжести</w:t>
            </w:r>
          </w:p>
        </w:tc>
        <w:tc>
          <w:tcPr>
            <w:tcW w:w="2371" w:type="dxa"/>
          </w:tcPr>
          <w:p w14:paraId="1BBC7B32" w14:textId="117E1A94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В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 xml:space="preserve"> разов</w:t>
            </w:r>
            <w:r w:rsidR="004B4857">
              <w:rPr>
                <w:rFonts w:asciiTheme="minorHAnsi" w:hAnsiTheme="minorHAnsi" w:cstheme="minorHAnsi"/>
                <w:lang w:val="ru-RU"/>
              </w:rPr>
              <w:t xml:space="preserve">ой дозе 1-2 г с интервалом 8-12 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 xml:space="preserve">часов; суточная доза составляет </w:t>
            </w:r>
          </w:p>
          <w:p w14:paraId="00302B1C" w14:textId="3A989E03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2-6 г</w:t>
            </w:r>
          </w:p>
        </w:tc>
      </w:tr>
      <w:tr w:rsidR="00F964AB" w:rsidRPr="00A02497" w14:paraId="4E75F75E" w14:textId="77777777" w:rsidTr="00F964AB">
        <w:tc>
          <w:tcPr>
            <w:tcW w:w="801" w:type="dxa"/>
          </w:tcPr>
          <w:p w14:paraId="3B6A9667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3</w:t>
            </w:r>
          </w:p>
        </w:tc>
        <w:tc>
          <w:tcPr>
            <w:tcW w:w="2782" w:type="dxa"/>
          </w:tcPr>
          <w:p w14:paraId="0318C77C" w14:textId="4D363F83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П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>ри тяжелых инфекциях</w:t>
            </w:r>
          </w:p>
        </w:tc>
        <w:tc>
          <w:tcPr>
            <w:tcW w:w="2371" w:type="dxa"/>
          </w:tcPr>
          <w:p w14:paraId="68A9A042" w14:textId="5F0BC6D1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 xml:space="preserve"> В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 xml:space="preserve"> разовой дозе 2 г, интервал между введениями составляет 6-8 часов; суточная доза 6</w:t>
            </w:r>
            <w:r w:rsidR="004B4857">
              <w:rPr>
                <w:rFonts w:asciiTheme="minorHAnsi" w:hAnsiTheme="minorHAnsi" w:cstheme="minorHAnsi"/>
                <w:lang w:val="ru-RU"/>
              </w:rPr>
              <w:t>-8 г</w:t>
            </w:r>
          </w:p>
        </w:tc>
      </w:tr>
      <w:tr w:rsidR="00F964AB" w:rsidRPr="00A02497" w14:paraId="1E308C68" w14:textId="77777777" w:rsidTr="00F964AB">
        <w:tc>
          <w:tcPr>
            <w:tcW w:w="801" w:type="dxa"/>
          </w:tcPr>
          <w:p w14:paraId="1E9FB781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4</w:t>
            </w:r>
          </w:p>
        </w:tc>
        <w:tc>
          <w:tcPr>
            <w:tcW w:w="2782" w:type="dxa"/>
          </w:tcPr>
          <w:p w14:paraId="704F87FB" w14:textId="749CDB43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В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>зрослым с выраженными нарушениями функции почек (КК 10 мл/мин и менее)</w:t>
            </w:r>
          </w:p>
        </w:tc>
        <w:tc>
          <w:tcPr>
            <w:tcW w:w="2371" w:type="dxa"/>
          </w:tcPr>
          <w:p w14:paraId="3620AA43" w14:textId="61D7199D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Р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>азовую дозу уменьшают в 2 раза, интервал между введениями не меняют, при этом суточная доза также уменьшается в 2 раза</w:t>
            </w:r>
          </w:p>
        </w:tc>
      </w:tr>
      <w:tr w:rsidR="00F964AB" w:rsidRPr="00A02497" w14:paraId="1D871552" w14:textId="77777777" w:rsidTr="00F964AB">
        <w:tc>
          <w:tcPr>
            <w:tcW w:w="801" w:type="dxa"/>
          </w:tcPr>
          <w:p w14:paraId="478730DF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5</w:t>
            </w:r>
          </w:p>
        </w:tc>
        <w:tc>
          <w:tcPr>
            <w:tcW w:w="2782" w:type="dxa"/>
          </w:tcPr>
          <w:p w14:paraId="286AB29B" w14:textId="1BF387CA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Н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>едоношенные дети до 1 недели жизни</w:t>
            </w:r>
          </w:p>
        </w:tc>
        <w:tc>
          <w:tcPr>
            <w:tcW w:w="2371" w:type="dxa"/>
          </w:tcPr>
          <w:p w14:paraId="2052A4C0" w14:textId="13FE8623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50 – 100 мг/кг, (каждые 12 ч) разделяется на 2 введения</w:t>
            </w:r>
          </w:p>
        </w:tc>
      </w:tr>
      <w:tr w:rsidR="00F964AB" w:rsidRPr="00A02497" w14:paraId="12034CE7" w14:textId="77777777" w:rsidTr="00F964AB">
        <w:tc>
          <w:tcPr>
            <w:tcW w:w="801" w:type="dxa"/>
          </w:tcPr>
          <w:p w14:paraId="6249ADC6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6</w:t>
            </w:r>
          </w:p>
        </w:tc>
        <w:tc>
          <w:tcPr>
            <w:tcW w:w="2782" w:type="dxa"/>
          </w:tcPr>
          <w:p w14:paraId="3F9C6D9B" w14:textId="50C1BD5C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Н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>едоношенные дети 1- 4 недели жизни</w:t>
            </w:r>
          </w:p>
        </w:tc>
        <w:tc>
          <w:tcPr>
            <w:tcW w:w="2371" w:type="dxa"/>
          </w:tcPr>
          <w:p w14:paraId="6F25A3A1" w14:textId="266CA7FC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75 - 150 мг/кг, вводится в разовых дозах с интервалом 6-8 часов</w:t>
            </w:r>
          </w:p>
        </w:tc>
      </w:tr>
      <w:tr w:rsidR="00F964AB" w:rsidRPr="00A02497" w14:paraId="5CCA4845" w14:textId="77777777" w:rsidTr="00F964AB">
        <w:tc>
          <w:tcPr>
            <w:tcW w:w="801" w:type="dxa"/>
          </w:tcPr>
          <w:p w14:paraId="23AA05AC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7</w:t>
            </w:r>
          </w:p>
        </w:tc>
        <w:tc>
          <w:tcPr>
            <w:tcW w:w="2782" w:type="dxa"/>
          </w:tcPr>
          <w:p w14:paraId="4CA86376" w14:textId="5D5A03F7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Д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>ети с массой тела до 50 кг</w:t>
            </w:r>
          </w:p>
        </w:tc>
        <w:tc>
          <w:tcPr>
            <w:tcW w:w="2371" w:type="dxa"/>
          </w:tcPr>
          <w:p w14:paraId="72FC86BF" w14:textId="31753C06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50-100 мг/кг, вводится в разовых дозах с интервалом 6-8 часов</w:t>
            </w:r>
          </w:p>
        </w:tc>
      </w:tr>
      <w:tr w:rsidR="00F964AB" w:rsidRPr="00A02497" w14:paraId="1679ACC8" w14:textId="77777777" w:rsidTr="00F964AB">
        <w:tc>
          <w:tcPr>
            <w:tcW w:w="801" w:type="dxa"/>
          </w:tcPr>
          <w:p w14:paraId="574354B5" w14:textId="77777777" w:rsidR="00F964AB" w:rsidRPr="00E44380" w:rsidRDefault="00F964AB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8</w:t>
            </w:r>
          </w:p>
        </w:tc>
        <w:tc>
          <w:tcPr>
            <w:tcW w:w="2782" w:type="dxa"/>
          </w:tcPr>
          <w:p w14:paraId="4D159532" w14:textId="61E2A056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Д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>ети с массой тела более 50 кг</w:t>
            </w:r>
          </w:p>
        </w:tc>
        <w:tc>
          <w:tcPr>
            <w:tcW w:w="2371" w:type="dxa"/>
          </w:tcPr>
          <w:p w14:paraId="50097927" w14:textId="798C84F9" w:rsidR="00F964AB" w:rsidRPr="00E44380" w:rsidRDefault="000407B5" w:rsidP="00F964AB">
            <w:pPr>
              <w:pStyle w:val="a3"/>
              <w:spacing w:before="3" w:line="213" w:lineRule="auto"/>
              <w:ind w:left="123" w:right="252" w:firstLine="2"/>
              <w:rPr>
                <w:rFonts w:asciiTheme="minorHAnsi" w:hAnsiTheme="minorHAnsi" w:cstheme="minorHAnsi"/>
                <w:lang w:val="ru-RU"/>
              </w:rPr>
            </w:pPr>
            <w:r w:rsidRPr="00E44380">
              <w:rPr>
                <w:rFonts w:asciiTheme="minorHAnsi" w:hAnsiTheme="minorHAnsi" w:cstheme="minorHAnsi"/>
                <w:lang w:val="ru-RU"/>
              </w:rPr>
              <w:t>П</w:t>
            </w:r>
            <w:r w:rsidR="00F964AB" w:rsidRPr="00E44380">
              <w:rPr>
                <w:rFonts w:asciiTheme="minorHAnsi" w:hAnsiTheme="minorHAnsi" w:cstheme="minorHAnsi"/>
                <w:lang w:val="ru-RU"/>
              </w:rPr>
              <w:t>репарат назначают в той же дозе, что и взрослым</w:t>
            </w:r>
          </w:p>
        </w:tc>
      </w:tr>
    </w:tbl>
    <w:p w14:paraId="79446D3E" w14:textId="77777777" w:rsidR="00F964AB" w:rsidRPr="00E44380" w:rsidRDefault="00F964AB">
      <w:pPr>
        <w:pStyle w:val="a3"/>
        <w:spacing w:before="3" w:line="213" w:lineRule="auto"/>
        <w:ind w:left="123" w:right="252" w:firstLine="2"/>
        <w:jc w:val="left"/>
        <w:rPr>
          <w:rFonts w:asciiTheme="minorHAnsi" w:hAnsiTheme="minorHAnsi" w:cstheme="minorHAnsi"/>
          <w:lang w:val="ru-RU"/>
        </w:rPr>
      </w:pPr>
    </w:p>
    <w:p w14:paraId="7DE890F2" w14:textId="77777777" w:rsidR="00384609" w:rsidRPr="00E44380" w:rsidRDefault="00E141CC">
      <w:pPr>
        <w:pStyle w:val="a3"/>
        <w:spacing w:line="139" w:lineRule="exact"/>
        <w:ind w:left="126"/>
        <w:jc w:val="left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Продолжительность</w:t>
      </w:r>
      <w:r w:rsidRPr="00E44380">
        <w:rPr>
          <w:rFonts w:asciiTheme="minorHAnsi" w:hAnsiTheme="minorHAnsi" w:cstheme="minorHAnsi"/>
          <w:spacing w:val="13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лечения</w:t>
      </w:r>
      <w:r w:rsidRPr="00E44380">
        <w:rPr>
          <w:rFonts w:asciiTheme="minorHAnsi" w:hAnsiTheme="minorHAnsi" w:cstheme="minorHAnsi"/>
          <w:spacing w:val="12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устанавливают</w:t>
      </w:r>
      <w:r w:rsidRPr="00E44380">
        <w:rPr>
          <w:rFonts w:asciiTheme="minorHAnsi" w:hAnsiTheme="minorHAnsi" w:cstheme="minorHAnsi"/>
          <w:spacing w:val="14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индивидуально.</w:t>
      </w:r>
    </w:p>
    <w:p w14:paraId="596E5A61" w14:textId="77777777" w:rsidR="00F964AB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noProof/>
          <w:lang w:val="ru-RU" w:eastAsia="ru-RU"/>
        </w:rPr>
        <w:drawing>
          <wp:anchor distT="0" distB="0" distL="0" distR="0" simplePos="0" relativeHeight="487525888" behindDoc="1" locked="0" layoutInCell="1" allowOverlap="1" wp14:anchorId="0A50CC75" wp14:editId="58C04A44">
            <wp:simplePos x="0" y="0"/>
            <wp:positionH relativeFrom="page">
              <wp:posOffset>3596640</wp:posOffset>
            </wp:positionH>
            <wp:positionV relativeFrom="paragraph">
              <wp:posOffset>28526</wp:posOffset>
            </wp:positionV>
            <wp:extent cx="25909" cy="3505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9" cy="35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4380">
        <w:rPr>
          <w:rFonts w:asciiTheme="minorHAnsi" w:hAnsiTheme="minorHAnsi" w:cstheme="minorHAnsi"/>
          <w:lang w:val="ru-RU"/>
        </w:rPr>
        <w:t>С</w:t>
      </w:r>
      <w:r w:rsidRPr="00E44380">
        <w:rPr>
          <w:rFonts w:asciiTheme="minorHAnsi" w:hAnsiTheme="minorHAnsi" w:cstheme="minorHAnsi"/>
          <w:spacing w:val="22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целью</w:t>
      </w:r>
      <w:r w:rsidRPr="00E44380">
        <w:rPr>
          <w:rFonts w:asciiTheme="minorHAnsi" w:hAnsiTheme="minorHAnsi" w:cstheme="minorHAnsi"/>
          <w:spacing w:val="22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профилактики</w:t>
      </w:r>
      <w:r w:rsidRPr="00E44380">
        <w:rPr>
          <w:rFonts w:asciiTheme="minorHAnsi" w:hAnsiTheme="minorHAnsi" w:cstheme="minorHAnsi"/>
          <w:spacing w:val="1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развития</w:t>
      </w:r>
      <w:r w:rsidRPr="00E44380">
        <w:rPr>
          <w:rFonts w:asciiTheme="minorHAnsi" w:hAnsiTheme="minorHAnsi" w:cstheme="minorHAnsi"/>
          <w:spacing w:val="2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инфекций</w:t>
      </w:r>
      <w:r w:rsidRPr="00E44380">
        <w:rPr>
          <w:rFonts w:asciiTheme="minorHAnsi" w:hAnsiTheme="minorHAnsi" w:cstheme="minorHAnsi"/>
          <w:spacing w:val="1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перед</w:t>
      </w:r>
      <w:r w:rsidRPr="00E44380">
        <w:rPr>
          <w:rFonts w:asciiTheme="minorHAnsi" w:hAnsiTheme="minorHAnsi" w:cstheme="minorHAnsi"/>
          <w:spacing w:val="22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хирургической</w:t>
      </w:r>
      <w:r w:rsidRPr="00E44380">
        <w:rPr>
          <w:rFonts w:asciiTheme="minorHAnsi" w:hAnsiTheme="minorHAnsi" w:cstheme="minorHAnsi"/>
          <w:spacing w:val="21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операцией</w:t>
      </w:r>
      <w:r w:rsidRPr="00E44380">
        <w:rPr>
          <w:rFonts w:asciiTheme="minorHAnsi" w:hAnsiTheme="minorHAnsi" w:cstheme="minorHAnsi"/>
          <w:spacing w:val="19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вводят</w:t>
      </w:r>
      <w:r w:rsidRPr="00E44380">
        <w:rPr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 xml:space="preserve">во время вводной общей анестезии однократно 1 г. При необходимости введение повторяют </w:t>
      </w:r>
      <w:proofErr w:type="gramStart"/>
      <w:r w:rsidRPr="00E44380">
        <w:rPr>
          <w:rFonts w:asciiTheme="minorHAnsi" w:hAnsiTheme="minorHAnsi" w:cstheme="minorHAnsi"/>
          <w:lang w:val="ru-RU"/>
        </w:rPr>
        <w:t>через</w:t>
      </w:r>
      <w:proofErr w:type="gramEnd"/>
      <w:r w:rsidRPr="00E44380">
        <w:rPr>
          <w:rFonts w:asciiTheme="minorHAnsi" w:hAnsiTheme="minorHAnsi" w:cstheme="minorHAnsi"/>
          <w:lang w:val="ru-RU"/>
        </w:rPr>
        <w:t xml:space="preserve"> </w:t>
      </w:r>
    </w:p>
    <w:p w14:paraId="46178244" w14:textId="798E1AC5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6-12 ч.</w:t>
      </w:r>
    </w:p>
    <w:p w14:paraId="0EED51CF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При кесаревом сечении - в момент наложения зажимов на пупочную вену - в/в, 1 г, затем через 6 и 12 ч после первой дозы - дополнительно по 1 г.</w:t>
      </w:r>
    </w:p>
    <w:p w14:paraId="41682347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При клиренсе </w:t>
      </w:r>
      <w:proofErr w:type="spellStart"/>
      <w:r w:rsidRPr="00E44380">
        <w:rPr>
          <w:rFonts w:asciiTheme="minorHAnsi" w:hAnsiTheme="minorHAnsi" w:cstheme="minorHAnsi"/>
          <w:lang w:val="ru-RU"/>
        </w:rPr>
        <w:t>креатинина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(КК) 20 мл/мин/1,73 </w:t>
      </w:r>
      <w:proofErr w:type="spellStart"/>
      <w:r w:rsidRPr="00E44380">
        <w:rPr>
          <w:rFonts w:asciiTheme="minorHAnsi" w:hAnsiTheme="minorHAnsi" w:cstheme="minorHAnsi"/>
          <w:lang w:val="ru-RU"/>
        </w:rPr>
        <w:t>кв</w:t>
      </w:r>
      <w:proofErr w:type="gramStart"/>
      <w:r w:rsidRPr="00E44380">
        <w:rPr>
          <w:rFonts w:asciiTheme="minorHAnsi" w:hAnsiTheme="minorHAnsi" w:cstheme="minorHAnsi"/>
          <w:lang w:val="ru-RU"/>
        </w:rPr>
        <w:t>.м</w:t>
      </w:r>
      <w:proofErr w:type="spellEnd"/>
      <w:proofErr w:type="gramEnd"/>
      <w:r w:rsidRPr="00E44380">
        <w:rPr>
          <w:rFonts w:asciiTheme="minorHAnsi" w:hAnsiTheme="minorHAnsi" w:cstheme="minorHAnsi"/>
          <w:lang w:val="ru-RU"/>
        </w:rPr>
        <w:t xml:space="preserve"> и менее суточную дозу уменьшают в 2 раза.</w:t>
      </w:r>
    </w:p>
    <w:p w14:paraId="3AB2197E" w14:textId="008F1468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Правила приготовления инъекционных растворов: </w:t>
      </w:r>
      <w:proofErr w:type="gramStart"/>
      <w:r w:rsidRPr="00E44380">
        <w:rPr>
          <w:rFonts w:asciiTheme="minorHAnsi" w:hAnsiTheme="minorHAnsi" w:cstheme="minorHAnsi"/>
          <w:lang w:val="ru-RU"/>
        </w:rPr>
        <w:t>для</w:t>
      </w:r>
      <w:proofErr w:type="gramEnd"/>
      <w:r w:rsidRPr="00E44380">
        <w:rPr>
          <w:rFonts w:asciiTheme="minorHAnsi" w:hAnsiTheme="minorHAnsi" w:cstheme="minorHAnsi"/>
          <w:lang w:val="ru-RU"/>
        </w:rPr>
        <w:t xml:space="preserve"> </w:t>
      </w:r>
      <w:proofErr w:type="gramStart"/>
      <w:r w:rsidRPr="00E44380">
        <w:rPr>
          <w:rFonts w:asciiTheme="minorHAnsi" w:hAnsiTheme="minorHAnsi" w:cstheme="minorHAnsi"/>
          <w:lang w:val="ru-RU"/>
        </w:rPr>
        <w:t>в</w:t>
      </w:r>
      <w:proofErr w:type="gramEnd"/>
      <w:r w:rsidRPr="00E44380">
        <w:rPr>
          <w:rFonts w:asciiTheme="minorHAnsi" w:hAnsiTheme="minorHAnsi" w:cstheme="minorHAnsi"/>
          <w:lang w:val="ru-RU"/>
        </w:rPr>
        <w:t>/в инъекции в качестве растворителя используют воду для инъекций (0,5 - 1 г разводят в 4 мл раствори</w:t>
      </w:r>
      <w:r w:rsidR="00F964AB" w:rsidRPr="00E44380">
        <w:rPr>
          <w:rFonts w:asciiTheme="minorHAnsi" w:hAnsiTheme="minorHAnsi" w:cstheme="minorHAnsi"/>
          <w:lang w:val="ru-RU"/>
        </w:rPr>
        <w:t>теля, 2 г - в 10</w:t>
      </w:r>
      <w:r w:rsidRPr="00E44380">
        <w:rPr>
          <w:rFonts w:asciiTheme="minorHAnsi" w:hAnsiTheme="minorHAnsi" w:cstheme="minorHAnsi"/>
          <w:lang w:val="ru-RU"/>
        </w:rPr>
        <w:t xml:space="preserve"> мл), препарат вводят медленно в течение 3 - 5 минут; </w:t>
      </w:r>
      <w:proofErr w:type="gramStart"/>
      <w:r w:rsidRPr="00E44380">
        <w:rPr>
          <w:rFonts w:asciiTheme="minorHAnsi" w:hAnsiTheme="minorHAnsi" w:cstheme="minorHAnsi"/>
          <w:lang w:val="ru-RU"/>
        </w:rPr>
        <w:t xml:space="preserve">для в/в </w:t>
      </w:r>
      <w:proofErr w:type="spellStart"/>
      <w:r w:rsidRPr="00E44380">
        <w:rPr>
          <w:rFonts w:asciiTheme="minorHAnsi" w:hAnsiTheme="minorHAnsi" w:cstheme="minorHAnsi"/>
          <w:lang w:val="ru-RU"/>
        </w:rPr>
        <w:t>инфузии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в качестве растворителя используют 0,9% раствор натрия хлорида или 5% раствор декстрозы (1 - 2 г разводят в 50 - 100 мл растворителя;) продолжительность </w:t>
      </w:r>
      <w:proofErr w:type="spellStart"/>
      <w:r w:rsidRPr="00E44380">
        <w:rPr>
          <w:rFonts w:asciiTheme="minorHAnsi" w:hAnsiTheme="minorHAnsi" w:cstheme="minorHAnsi"/>
          <w:lang w:val="ru-RU"/>
        </w:rPr>
        <w:t>инфузии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- 50 - 60 мин; для в/м введения используют воду для инъекций или 1% раствор </w:t>
      </w:r>
      <w:proofErr w:type="spellStart"/>
      <w:r w:rsidRPr="00E44380">
        <w:rPr>
          <w:rFonts w:asciiTheme="minorHAnsi" w:hAnsiTheme="minorHAnsi" w:cstheme="minorHAnsi"/>
          <w:lang w:val="ru-RU"/>
        </w:rPr>
        <w:t>лидокаина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(для дозы препарата  - 2 мл, для дозы 1 г - 4 мл).</w:t>
      </w:r>
      <w:proofErr w:type="gramEnd"/>
    </w:p>
    <w:p w14:paraId="1322C8A9" w14:textId="77777777" w:rsidR="00B33915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t>Побочное действие:</w:t>
      </w:r>
    </w:p>
    <w:p w14:paraId="5D88C020" w14:textId="1DC1C505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 </w:t>
      </w:r>
      <w:r w:rsidRPr="00E44380">
        <w:rPr>
          <w:rFonts w:asciiTheme="minorHAnsi" w:hAnsiTheme="minorHAnsi" w:cstheme="minorHAnsi"/>
          <w:i/>
          <w:lang w:val="ru-RU"/>
        </w:rPr>
        <w:t>Аллергические реакции:</w:t>
      </w:r>
      <w:r w:rsidR="009E70D8" w:rsidRPr="00E44380">
        <w:rPr>
          <w:rFonts w:asciiTheme="minorHAnsi" w:hAnsiTheme="minorHAnsi" w:cstheme="minorHAnsi"/>
          <w:lang w:val="ru-RU"/>
        </w:rPr>
        <w:t xml:space="preserve"> крапивница</w:t>
      </w:r>
      <w:r w:rsidRPr="00E44380">
        <w:rPr>
          <w:rFonts w:asciiTheme="minorHAnsi" w:hAnsiTheme="minorHAnsi" w:cstheme="minorHAnsi"/>
          <w:lang w:val="ru-RU"/>
        </w:rPr>
        <w:t xml:space="preserve">, озноб или лихорадка, сыпь, кожный зуд, редко - </w:t>
      </w:r>
      <w:proofErr w:type="spellStart"/>
      <w:r w:rsidRPr="00E44380">
        <w:rPr>
          <w:rFonts w:asciiTheme="minorHAnsi" w:hAnsiTheme="minorHAnsi" w:cstheme="minorHAnsi"/>
          <w:lang w:val="ru-RU"/>
        </w:rPr>
        <w:t>бронхоспазм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, </w:t>
      </w:r>
      <w:proofErr w:type="spellStart"/>
      <w:r w:rsidRPr="00E44380">
        <w:rPr>
          <w:rFonts w:asciiTheme="minorHAnsi" w:hAnsiTheme="minorHAnsi" w:cstheme="minorHAnsi"/>
          <w:lang w:val="ru-RU"/>
        </w:rPr>
        <w:t>эозинофилия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, злокачественная экссудативная эритема (синдром </w:t>
      </w:r>
      <w:proofErr w:type="spellStart"/>
      <w:r w:rsidRPr="00E44380">
        <w:rPr>
          <w:rFonts w:asciiTheme="minorHAnsi" w:hAnsiTheme="minorHAnsi" w:cstheme="minorHAnsi"/>
          <w:lang w:val="ru-RU"/>
        </w:rPr>
        <w:t>Стивенса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-Джонсона), токсический </w:t>
      </w:r>
      <w:proofErr w:type="spellStart"/>
      <w:r w:rsidRPr="00E44380">
        <w:rPr>
          <w:rFonts w:asciiTheme="minorHAnsi" w:hAnsiTheme="minorHAnsi" w:cstheme="minorHAnsi"/>
          <w:lang w:val="ru-RU"/>
        </w:rPr>
        <w:t>эпидермальный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Pr="00E44380">
        <w:rPr>
          <w:rFonts w:asciiTheme="minorHAnsi" w:hAnsiTheme="minorHAnsi" w:cstheme="minorHAnsi"/>
          <w:lang w:val="ru-RU"/>
        </w:rPr>
        <w:t>некролиз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(синдром </w:t>
      </w:r>
      <w:proofErr w:type="spellStart"/>
      <w:r w:rsidRPr="00E44380">
        <w:rPr>
          <w:rFonts w:asciiTheme="minorHAnsi" w:hAnsiTheme="minorHAnsi" w:cstheme="minorHAnsi"/>
          <w:lang w:val="ru-RU"/>
        </w:rPr>
        <w:t>Лайелла</w:t>
      </w:r>
      <w:proofErr w:type="spellEnd"/>
      <w:r w:rsidRPr="00E44380">
        <w:rPr>
          <w:rFonts w:asciiTheme="minorHAnsi" w:hAnsiTheme="minorHAnsi" w:cstheme="minorHAnsi"/>
          <w:lang w:val="ru-RU"/>
        </w:rPr>
        <w:t>), ангионевротический отек, редко-анафилактический шок.</w:t>
      </w:r>
    </w:p>
    <w:p w14:paraId="39E44133" w14:textId="71A77130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i/>
          <w:lang w:val="ru-RU"/>
        </w:rPr>
        <w:t xml:space="preserve">Со стороны </w:t>
      </w:r>
      <w:proofErr w:type="gramStart"/>
      <w:r w:rsidRPr="00E44380">
        <w:rPr>
          <w:rFonts w:asciiTheme="minorHAnsi" w:hAnsiTheme="minorHAnsi" w:cstheme="minorHAnsi"/>
          <w:i/>
          <w:lang w:val="ru-RU"/>
        </w:rPr>
        <w:t>сердечно-сосудистой</w:t>
      </w:r>
      <w:proofErr w:type="gramEnd"/>
      <w:r w:rsidRPr="00E44380">
        <w:rPr>
          <w:rFonts w:asciiTheme="minorHAnsi" w:hAnsiTheme="minorHAnsi" w:cstheme="minorHAnsi"/>
          <w:i/>
          <w:lang w:val="ru-RU"/>
        </w:rPr>
        <w:t xml:space="preserve"> системы:</w:t>
      </w:r>
      <w:r w:rsidRPr="00E44380">
        <w:rPr>
          <w:rFonts w:asciiTheme="minorHAnsi" w:hAnsiTheme="minorHAnsi" w:cstheme="minorHAnsi"/>
          <w:lang w:val="ru-RU"/>
        </w:rPr>
        <w:t xml:space="preserve"> потенциально </w:t>
      </w:r>
      <w:proofErr w:type="spellStart"/>
      <w:r w:rsidRPr="00E44380">
        <w:rPr>
          <w:rFonts w:asciiTheme="minorHAnsi" w:hAnsiTheme="minorHAnsi" w:cstheme="minorHAnsi"/>
          <w:lang w:val="ru-RU"/>
        </w:rPr>
        <w:t>жизнеопасные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аритмии после быстрого </w:t>
      </w:r>
      <w:proofErr w:type="spellStart"/>
      <w:r w:rsidRPr="00E44380">
        <w:rPr>
          <w:rFonts w:asciiTheme="minorHAnsi" w:hAnsiTheme="minorHAnsi" w:cstheme="minorHAnsi"/>
          <w:lang w:val="ru-RU"/>
        </w:rPr>
        <w:t>болюсного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введения в центральную вену.</w:t>
      </w:r>
    </w:p>
    <w:p w14:paraId="04A60A10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i/>
          <w:lang w:val="ru-RU"/>
        </w:rPr>
        <w:t>Со стороны центральной нервной системы:</w:t>
      </w:r>
      <w:r w:rsidRPr="00E44380">
        <w:rPr>
          <w:rFonts w:asciiTheme="minorHAnsi" w:hAnsiTheme="minorHAnsi" w:cstheme="minorHAnsi"/>
          <w:lang w:val="ru-RU"/>
        </w:rPr>
        <w:t xml:space="preserve"> головная боль, головокружение.</w:t>
      </w:r>
    </w:p>
    <w:p w14:paraId="70DCB4B1" w14:textId="74B9D1C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proofErr w:type="gramStart"/>
      <w:r w:rsidRPr="00E44380">
        <w:rPr>
          <w:rFonts w:asciiTheme="minorHAnsi" w:hAnsiTheme="minorHAnsi" w:cstheme="minorHAnsi"/>
          <w:i/>
          <w:lang w:val="ru-RU"/>
        </w:rPr>
        <w:t>Со стороны желудочно-кишечного тракта:</w:t>
      </w:r>
      <w:r w:rsidRPr="00E44380">
        <w:rPr>
          <w:rFonts w:asciiTheme="minorHAnsi" w:hAnsiTheme="minorHAnsi" w:cstheme="minorHAnsi"/>
          <w:lang w:val="ru-RU"/>
        </w:rPr>
        <w:t xml:space="preserve"> тошнота, рвота, диарея или з</w:t>
      </w:r>
      <w:r w:rsidR="00F964AB" w:rsidRPr="00E44380">
        <w:rPr>
          <w:rFonts w:asciiTheme="minorHAnsi" w:hAnsiTheme="minorHAnsi" w:cstheme="minorHAnsi"/>
          <w:lang w:val="ru-RU"/>
        </w:rPr>
        <w:t>апоры, метеоризм, боль в животе</w:t>
      </w:r>
      <w:r w:rsidRPr="00E44380">
        <w:rPr>
          <w:rFonts w:asciiTheme="minorHAnsi" w:hAnsiTheme="minorHAnsi" w:cstheme="minorHAnsi"/>
          <w:lang w:val="ru-RU"/>
        </w:rPr>
        <w:t>, дисбактерио</w:t>
      </w:r>
      <w:r w:rsidR="00EE6F61" w:rsidRPr="00E44380">
        <w:rPr>
          <w:rFonts w:asciiTheme="minorHAnsi" w:hAnsiTheme="minorHAnsi" w:cstheme="minorHAnsi"/>
          <w:lang w:val="ru-RU"/>
        </w:rPr>
        <w:t>з</w:t>
      </w:r>
      <w:r w:rsidRPr="00E44380">
        <w:rPr>
          <w:rFonts w:asciiTheme="minorHAnsi" w:hAnsiTheme="minorHAnsi" w:cstheme="minorHAnsi"/>
          <w:lang w:val="ru-RU"/>
        </w:rPr>
        <w:t>,</w:t>
      </w:r>
      <w:r w:rsidR="00EE6F61" w:rsidRPr="00E44380">
        <w:rPr>
          <w:rFonts w:asciiTheme="minorHAnsi" w:hAnsiTheme="minorHAnsi" w:cstheme="minorHAnsi"/>
          <w:lang w:val="ru-RU"/>
        </w:rPr>
        <w:t xml:space="preserve"> </w:t>
      </w:r>
      <w:r w:rsidRPr="00E44380">
        <w:rPr>
          <w:rFonts w:asciiTheme="minorHAnsi" w:hAnsiTheme="minorHAnsi" w:cstheme="minorHAnsi"/>
          <w:lang w:val="ru-RU"/>
        </w:rPr>
        <w:t>нарушение функции печени, редко - стоматит, глоссит, псевдомембранозный энтероколит.</w:t>
      </w:r>
      <w:proofErr w:type="gramEnd"/>
    </w:p>
    <w:p w14:paraId="5E0CE2EF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i/>
          <w:lang w:val="ru-RU"/>
        </w:rPr>
        <w:t>Со стороны мочевыделительной системы:</w:t>
      </w:r>
      <w:r w:rsidRPr="00E44380">
        <w:rPr>
          <w:rFonts w:asciiTheme="minorHAnsi" w:hAnsiTheme="minorHAnsi" w:cstheme="minorHAnsi"/>
          <w:lang w:val="ru-RU"/>
        </w:rPr>
        <w:t xml:space="preserve"> нарушение функции почек, </w:t>
      </w:r>
      <w:proofErr w:type="spellStart"/>
      <w:r w:rsidRPr="00E44380">
        <w:rPr>
          <w:rFonts w:asciiTheme="minorHAnsi" w:hAnsiTheme="minorHAnsi" w:cstheme="minorHAnsi"/>
          <w:lang w:val="ru-RU"/>
        </w:rPr>
        <w:t>олигурия</w:t>
      </w:r>
      <w:proofErr w:type="spellEnd"/>
      <w:r w:rsidRPr="00E44380">
        <w:rPr>
          <w:rFonts w:asciiTheme="minorHAnsi" w:hAnsiTheme="minorHAnsi" w:cstheme="minorHAnsi"/>
          <w:lang w:val="ru-RU"/>
        </w:rPr>
        <w:t>, интерстициальный нефрит.</w:t>
      </w:r>
    </w:p>
    <w:p w14:paraId="2F6AD599" w14:textId="151E2A2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i/>
          <w:lang w:val="ru-RU"/>
        </w:rPr>
        <w:t>Со стороны органов кроветворения:</w:t>
      </w:r>
      <w:r w:rsidRPr="00E44380">
        <w:rPr>
          <w:rFonts w:asciiTheme="minorHAnsi" w:hAnsiTheme="minorHAnsi" w:cstheme="minorHAnsi"/>
          <w:lang w:val="ru-RU"/>
        </w:rPr>
        <w:t xml:space="preserve"> гемолитическая анемия, лейкопения</w:t>
      </w:r>
      <w:r w:rsidR="00EE6F61" w:rsidRPr="00E44380">
        <w:rPr>
          <w:rFonts w:asciiTheme="minorHAnsi" w:hAnsiTheme="minorHAnsi" w:cstheme="minorHAnsi"/>
          <w:lang w:val="ru-RU"/>
        </w:rPr>
        <w:t xml:space="preserve">, </w:t>
      </w:r>
      <w:proofErr w:type="spellStart"/>
      <w:r w:rsidR="00EE6F61" w:rsidRPr="00E44380">
        <w:rPr>
          <w:rFonts w:asciiTheme="minorHAnsi" w:hAnsiTheme="minorHAnsi" w:cstheme="minorHAnsi"/>
          <w:lang w:val="ru-RU"/>
        </w:rPr>
        <w:t>нейтропения</w:t>
      </w:r>
      <w:proofErr w:type="spellEnd"/>
      <w:r w:rsidR="00EE6F61" w:rsidRPr="00E44380">
        <w:rPr>
          <w:rFonts w:asciiTheme="minorHAnsi" w:hAnsiTheme="minorHAnsi" w:cstheme="minorHAnsi"/>
          <w:lang w:val="ru-RU"/>
        </w:rPr>
        <w:t xml:space="preserve">, </w:t>
      </w:r>
      <w:proofErr w:type="spellStart"/>
      <w:r w:rsidR="00EE6F61" w:rsidRPr="00E44380">
        <w:rPr>
          <w:rFonts w:asciiTheme="minorHAnsi" w:hAnsiTheme="minorHAnsi" w:cstheme="minorHAnsi"/>
          <w:lang w:val="ru-RU"/>
        </w:rPr>
        <w:t>гранулоцитопения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, тромбоцитопения, </w:t>
      </w:r>
      <w:proofErr w:type="spellStart"/>
      <w:r w:rsidRPr="00E44380">
        <w:rPr>
          <w:rFonts w:asciiTheme="minorHAnsi" w:hAnsiTheme="minorHAnsi" w:cstheme="minorHAnsi"/>
          <w:lang w:val="ru-RU"/>
        </w:rPr>
        <w:t>гипокоагуляция</w:t>
      </w:r>
      <w:proofErr w:type="spellEnd"/>
      <w:r w:rsidRPr="00E44380">
        <w:rPr>
          <w:rFonts w:asciiTheme="minorHAnsi" w:hAnsiTheme="minorHAnsi" w:cstheme="minorHAnsi"/>
          <w:lang w:val="ru-RU"/>
        </w:rPr>
        <w:t>.</w:t>
      </w:r>
    </w:p>
    <w:p w14:paraId="30912234" w14:textId="5FDEF400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i/>
          <w:lang w:val="ru-RU"/>
        </w:rPr>
        <w:t>Лабораторные показатели:</w:t>
      </w:r>
      <w:r w:rsidRPr="00E44380">
        <w:rPr>
          <w:rFonts w:asciiTheme="minorHAnsi" w:hAnsiTheme="minorHAnsi" w:cstheme="minorHAnsi"/>
          <w:lang w:val="ru-RU"/>
        </w:rPr>
        <w:t xml:space="preserve"> азотемия, повышение концентрации мочевины в крови, повышение активности "печеночных" </w:t>
      </w:r>
      <w:proofErr w:type="spellStart"/>
      <w:r w:rsidRPr="00E44380">
        <w:rPr>
          <w:rFonts w:asciiTheme="minorHAnsi" w:hAnsiTheme="minorHAnsi" w:cstheme="minorHAnsi"/>
          <w:lang w:val="ru-RU"/>
        </w:rPr>
        <w:t>трансаминаз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и щелочной фосфатазы, </w:t>
      </w:r>
      <w:proofErr w:type="spellStart"/>
      <w:r w:rsidRPr="00E44380">
        <w:rPr>
          <w:rFonts w:asciiTheme="minorHAnsi" w:hAnsiTheme="minorHAnsi" w:cstheme="minorHAnsi"/>
          <w:lang w:val="ru-RU"/>
        </w:rPr>
        <w:t>гипер</w:t>
      </w:r>
      <w:r w:rsidR="00EE6F61" w:rsidRPr="00E44380">
        <w:rPr>
          <w:rFonts w:asciiTheme="minorHAnsi" w:hAnsiTheme="minorHAnsi" w:cstheme="minorHAnsi"/>
          <w:lang w:val="ru-RU"/>
        </w:rPr>
        <w:t>креатининемия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, </w:t>
      </w:r>
      <w:proofErr w:type="spellStart"/>
      <w:r w:rsidRPr="00E44380">
        <w:rPr>
          <w:rFonts w:asciiTheme="minorHAnsi" w:hAnsiTheme="minorHAnsi" w:cstheme="minorHAnsi"/>
          <w:lang w:val="ru-RU"/>
        </w:rPr>
        <w:t>гипербилирубинемия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, положительная реакция </w:t>
      </w:r>
      <w:proofErr w:type="spellStart"/>
      <w:r w:rsidRPr="00E44380">
        <w:rPr>
          <w:rFonts w:asciiTheme="minorHAnsi" w:hAnsiTheme="minorHAnsi" w:cstheme="minorHAnsi"/>
          <w:lang w:val="ru-RU"/>
        </w:rPr>
        <w:t>Кумбса</w:t>
      </w:r>
      <w:proofErr w:type="spellEnd"/>
      <w:r w:rsidRPr="00E44380">
        <w:rPr>
          <w:rFonts w:asciiTheme="minorHAnsi" w:hAnsiTheme="minorHAnsi" w:cstheme="minorHAnsi"/>
          <w:lang w:val="ru-RU"/>
        </w:rPr>
        <w:t>.</w:t>
      </w:r>
    </w:p>
    <w:p w14:paraId="4AD9F3A4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i/>
          <w:lang w:val="ru-RU"/>
        </w:rPr>
        <w:t>Местные реакции:</w:t>
      </w:r>
      <w:r w:rsidRPr="00E44380">
        <w:rPr>
          <w:rFonts w:asciiTheme="minorHAnsi" w:hAnsiTheme="minorHAnsi" w:cstheme="minorHAnsi"/>
          <w:lang w:val="ru-RU"/>
        </w:rPr>
        <w:t xml:space="preserve"> флебит, болезненность по ходу вены, болезненность и инфильтрат в месте внутримышечного введения.</w:t>
      </w:r>
    </w:p>
    <w:p w14:paraId="2664B0BF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i/>
          <w:lang w:val="ru-RU"/>
        </w:rPr>
        <w:t>Прочие:</w:t>
      </w:r>
      <w:r w:rsidRPr="00E44380">
        <w:rPr>
          <w:rFonts w:asciiTheme="minorHAnsi" w:hAnsiTheme="minorHAnsi" w:cstheme="minorHAnsi"/>
          <w:lang w:val="ru-RU"/>
        </w:rPr>
        <w:t xml:space="preserve"> суперинфекция (в частности, </w:t>
      </w:r>
      <w:proofErr w:type="spellStart"/>
      <w:r w:rsidRPr="00E44380">
        <w:rPr>
          <w:rFonts w:asciiTheme="minorHAnsi" w:hAnsiTheme="minorHAnsi" w:cstheme="minorHAnsi"/>
          <w:lang w:val="ru-RU"/>
        </w:rPr>
        <w:t>кандидозный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вагинит).</w:t>
      </w:r>
    </w:p>
    <w:p w14:paraId="7FDD64E0" w14:textId="080A7C00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t>Передозировка</w:t>
      </w:r>
      <w:r w:rsidR="00B33915" w:rsidRPr="00E44380">
        <w:rPr>
          <w:rFonts w:asciiTheme="minorHAnsi" w:hAnsiTheme="minorHAnsi" w:cstheme="minorHAnsi"/>
          <w:b/>
          <w:lang w:val="ru-RU"/>
        </w:rPr>
        <w:t>:</w:t>
      </w:r>
    </w:p>
    <w:p w14:paraId="6B73EF3E" w14:textId="47AEDFB2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i/>
          <w:lang w:val="ru-RU"/>
        </w:rPr>
        <w:t>Симптомы:</w:t>
      </w:r>
      <w:r w:rsidRPr="00E44380">
        <w:rPr>
          <w:rFonts w:asciiTheme="minorHAnsi" w:hAnsiTheme="minorHAnsi" w:cstheme="minorHAnsi"/>
          <w:lang w:val="ru-RU"/>
        </w:rPr>
        <w:t xml:space="preserve"> судороги, энцефалопатия (в случае введения больших доз, особенно у боль</w:t>
      </w:r>
      <w:r w:rsidR="00EE6F61" w:rsidRPr="00E44380">
        <w:rPr>
          <w:rFonts w:asciiTheme="minorHAnsi" w:hAnsiTheme="minorHAnsi" w:cstheme="minorHAnsi"/>
          <w:lang w:val="ru-RU"/>
        </w:rPr>
        <w:t>ных с почечной недостаточностью</w:t>
      </w:r>
      <w:r w:rsidRPr="00E44380">
        <w:rPr>
          <w:rFonts w:asciiTheme="minorHAnsi" w:hAnsiTheme="minorHAnsi" w:cstheme="minorHAnsi"/>
          <w:lang w:val="ru-RU"/>
        </w:rPr>
        <w:t>) тремор, нервно-мышечная возбудимость.</w:t>
      </w:r>
    </w:p>
    <w:p w14:paraId="59ADFFC1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i/>
          <w:lang w:val="ru-RU"/>
        </w:rPr>
        <w:t>Лечение:</w:t>
      </w:r>
      <w:r w:rsidRPr="00E44380">
        <w:rPr>
          <w:rFonts w:asciiTheme="minorHAnsi" w:hAnsiTheme="minorHAnsi" w:cstheme="minorHAnsi"/>
          <w:lang w:val="ru-RU"/>
        </w:rPr>
        <w:t xml:space="preserve"> симптоматическое, специфического антидота нет.</w:t>
      </w:r>
    </w:p>
    <w:p w14:paraId="17C368E5" w14:textId="77777777" w:rsidR="00EE6F61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t>Взаимодействие с другими лекарственными средствами</w:t>
      </w:r>
      <w:r w:rsidR="00EE6F61" w:rsidRPr="00E44380">
        <w:rPr>
          <w:rFonts w:asciiTheme="minorHAnsi" w:hAnsiTheme="minorHAnsi" w:cstheme="minorHAnsi"/>
          <w:lang w:val="ru-RU"/>
        </w:rPr>
        <w:t>:</w:t>
      </w:r>
    </w:p>
    <w:p w14:paraId="03396E0D" w14:textId="3E9BDAFB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 Увеличивает риск кровотечений при сочетании с </w:t>
      </w:r>
      <w:proofErr w:type="spellStart"/>
      <w:r w:rsidRPr="00E44380">
        <w:rPr>
          <w:rFonts w:asciiTheme="minorHAnsi" w:hAnsiTheme="minorHAnsi" w:cstheme="minorHAnsi"/>
          <w:lang w:val="ru-RU"/>
        </w:rPr>
        <w:t>антиагрегантами</w:t>
      </w:r>
      <w:proofErr w:type="spellEnd"/>
      <w:r w:rsidRPr="00E44380">
        <w:rPr>
          <w:rFonts w:asciiTheme="minorHAnsi" w:hAnsiTheme="minorHAnsi" w:cstheme="minorHAnsi"/>
          <w:lang w:val="ru-RU"/>
        </w:rPr>
        <w:t>, нестероидными противовоспалительными  препаратами.</w:t>
      </w:r>
    </w:p>
    <w:p w14:paraId="4D3FA185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Вероятность поражения почек увеличивается при одновременном приеме с </w:t>
      </w:r>
      <w:proofErr w:type="spellStart"/>
      <w:r w:rsidRPr="00E44380">
        <w:rPr>
          <w:rFonts w:asciiTheme="minorHAnsi" w:hAnsiTheme="minorHAnsi" w:cstheme="minorHAnsi"/>
          <w:lang w:val="ru-RU"/>
        </w:rPr>
        <w:t>амино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­ гликозидами, </w:t>
      </w:r>
      <w:proofErr w:type="spellStart"/>
      <w:r w:rsidRPr="00E44380">
        <w:rPr>
          <w:rFonts w:asciiTheme="minorHAnsi" w:hAnsiTheme="minorHAnsi" w:cstheme="minorHAnsi"/>
          <w:lang w:val="ru-RU"/>
        </w:rPr>
        <w:t>полимиксином</w:t>
      </w:r>
      <w:proofErr w:type="spellEnd"/>
      <w:proofErr w:type="gramStart"/>
      <w:r w:rsidRPr="00E44380">
        <w:rPr>
          <w:rFonts w:asciiTheme="minorHAnsi" w:hAnsiTheme="minorHAnsi" w:cstheme="minorHAnsi"/>
          <w:lang w:val="ru-RU"/>
        </w:rPr>
        <w:t xml:space="preserve">  В</w:t>
      </w:r>
      <w:proofErr w:type="gramEnd"/>
      <w:r w:rsidRPr="00E44380">
        <w:rPr>
          <w:rFonts w:asciiTheme="minorHAnsi" w:hAnsiTheme="minorHAnsi" w:cstheme="minorHAnsi"/>
          <w:lang w:val="ru-RU"/>
        </w:rPr>
        <w:t xml:space="preserve"> и "петлевыми" диуретиками.</w:t>
      </w:r>
    </w:p>
    <w:p w14:paraId="1D243906" w14:textId="71FEA9AA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Препараты,  блокирующие   </w:t>
      </w:r>
      <w:proofErr w:type="spellStart"/>
      <w:r w:rsidRPr="00E44380">
        <w:rPr>
          <w:rFonts w:asciiTheme="minorHAnsi" w:hAnsiTheme="minorHAnsi" w:cstheme="minorHAnsi"/>
          <w:lang w:val="ru-RU"/>
        </w:rPr>
        <w:t>канальцевую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  секрецию,  </w:t>
      </w:r>
      <w:r w:rsidR="00EE6F61" w:rsidRPr="00E44380">
        <w:rPr>
          <w:rFonts w:asciiTheme="minorHAnsi" w:hAnsiTheme="minorHAnsi" w:cstheme="minorHAnsi"/>
          <w:lang w:val="ru-RU"/>
        </w:rPr>
        <w:t xml:space="preserve"> увеличивают   плазменные   кон</w:t>
      </w:r>
      <w:r w:rsidRPr="00E44380">
        <w:rPr>
          <w:rFonts w:asciiTheme="minorHAnsi" w:hAnsiTheme="minorHAnsi" w:cstheme="minorHAnsi"/>
          <w:lang w:val="ru-RU"/>
        </w:rPr>
        <w:t xml:space="preserve">центрации </w:t>
      </w:r>
      <w:proofErr w:type="spellStart"/>
      <w:r w:rsidRPr="00E44380">
        <w:rPr>
          <w:rFonts w:asciiTheme="minorHAnsi" w:hAnsiTheme="minorHAnsi" w:cstheme="minorHAnsi"/>
          <w:lang w:val="ru-RU"/>
        </w:rPr>
        <w:t>цефотаксима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и замедляют его выведение.</w:t>
      </w:r>
    </w:p>
    <w:p w14:paraId="11AC4D29" w14:textId="6D8B2548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proofErr w:type="spellStart"/>
      <w:r w:rsidRPr="00E44380">
        <w:rPr>
          <w:rFonts w:asciiTheme="minorHAnsi" w:hAnsiTheme="minorHAnsi" w:cstheme="minorHAnsi"/>
          <w:lang w:val="ru-RU"/>
        </w:rPr>
        <w:t>Фармацевтически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</w:t>
      </w:r>
      <w:proofErr w:type="gramStart"/>
      <w:r w:rsidRPr="00E44380">
        <w:rPr>
          <w:rFonts w:asciiTheme="minorHAnsi" w:hAnsiTheme="minorHAnsi" w:cstheme="minorHAnsi"/>
          <w:lang w:val="ru-RU"/>
        </w:rPr>
        <w:t>несовместим</w:t>
      </w:r>
      <w:proofErr w:type="gramEnd"/>
      <w:r w:rsidRPr="00E44380">
        <w:rPr>
          <w:rFonts w:asciiTheme="minorHAnsi" w:hAnsiTheme="minorHAnsi" w:cstheme="minorHAnsi"/>
          <w:lang w:val="ru-RU"/>
        </w:rPr>
        <w:t xml:space="preserve"> с растворами других антибиотиков в одно</w:t>
      </w:r>
      <w:r w:rsidR="00EE6F61" w:rsidRPr="00E44380">
        <w:rPr>
          <w:rFonts w:asciiTheme="minorHAnsi" w:hAnsiTheme="minorHAnsi" w:cstheme="minorHAnsi"/>
          <w:lang w:val="ru-RU"/>
        </w:rPr>
        <w:t>м шприце</w:t>
      </w:r>
      <w:r w:rsidRPr="00E44380">
        <w:rPr>
          <w:rFonts w:asciiTheme="minorHAnsi" w:hAnsiTheme="minorHAnsi" w:cstheme="minorHAnsi"/>
          <w:lang w:val="ru-RU"/>
        </w:rPr>
        <w:t>.</w:t>
      </w:r>
    </w:p>
    <w:p w14:paraId="1F5A3931" w14:textId="77777777" w:rsidR="00B33915" w:rsidRPr="00E44380" w:rsidRDefault="00B33915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t>Особые указания:</w:t>
      </w:r>
    </w:p>
    <w:p w14:paraId="1A18D74B" w14:textId="0E22257C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В первые недели лечения может возникнуть псевдомембранозный колит, проявляющийся тяжелой длительной диареей. При этом прекращают прием препарата и назначают адекватную терапию, включая </w:t>
      </w:r>
      <w:proofErr w:type="spellStart"/>
      <w:r w:rsidRPr="00E44380">
        <w:rPr>
          <w:rFonts w:asciiTheme="minorHAnsi" w:hAnsiTheme="minorHAnsi" w:cstheme="minorHAnsi"/>
          <w:lang w:val="ru-RU"/>
        </w:rPr>
        <w:t>ванкомицин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или </w:t>
      </w:r>
      <w:proofErr w:type="spellStart"/>
      <w:r w:rsidRPr="00E44380">
        <w:rPr>
          <w:rFonts w:asciiTheme="minorHAnsi" w:hAnsiTheme="minorHAnsi" w:cstheme="minorHAnsi"/>
          <w:lang w:val="ru-RU"/>
        </w:rPr>
        <w:t>метронидазол</w:t>
      </w:r>
      <w:proofErr w:type="spellEnd"/>
      <w:r w:rsidRPr="00E44380">
        <w:rPr>
          <w:rFonts w:asciiTheme="minorHAnsi" w:hAnsiTheme="minorHAnsi" w:cstheme="minorHAnsi"/>
          <w:lang w:val="ru-RU"/>
        </w:rPr>
        <w:t>.</w:t>
      </w:r>
    </w:p>
    <w:p w14:paraId="460810F7" w14:textId="01DE2BE9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Пациенты,  имевшие   в  анамнезе   аллергические   реакции   на  пенициллины,  могут иметь повышенную чувствительность к ант</w:t>
      </w:r>
      <w:r w:rsidR="00EE6F61" w:rsidRPr="00E44380">
        <w:rPr>
          <w:rFonts w:asciiTheme="minorHAnsi" w:hAnsiTheme="minorHAnsi" w:cstheme="minorHAnsi"/>
          <w:lang w:val="ru-RU"/>
        </w:rPr>
        <w:t>ибиотикам группы цефалоспоринов</w:t>
      </w:r>
      <w:r w:rsidRPr="00E44380">
        <w:rPr>
          <w:rFonts w:asciiTheme="minorHAnsi" w:hAnsiTheme="minorHAnsi" w:cstheme="minorHAnsi"/>
          <w:lang w:val="ru-RU"/>
        </w:rPr>
        <w:t>.</w:t>
      </w:r>
    </w:p>
    <w:p w14:paraId="3E7FC0D4" w14:textId="3D2916DE" w:rsidR="00E141CC" w:rsidRPr="00E44380" w:rsidRDefault="00EE6F61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При лечении препаратом свыше 10</w:t>
      </w:r>
      <w:r w:rsidR="00E141CC" w:rsidRPr="00E44380">
        <w:rPr>
          <w:rFonts w:asciiTheme="minorHAnsi" w:hAnsiTheme="minorHAnsi" w:cstheme="minorHAnsi"/>
          <w:lang w:val="ru-RU"/>
        </w:rPr>
        <w:t xml:space="preserve"> дней необходим контроль картины периферической крови.</w:t>
      </w:r>
    </w:p>
    <w:p w14:paraId="46154A79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Во время лечения </w:t>
      </w:r>
      <w:proofErr w:type="spellStart"/>
      <w:r w:rsidRPr="00E44380">
        <w:rPr>
          <w:rFonts w:asciiTheme="minorHAnsi" w:hAnsiTheme="minorHAnsi" w:cstheme="minorHAnsi"/>
          <w:lang w:val="ru-RU"/>
        </w:rPr>
        <w:t>цефотаксимом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возможно получение ложноположительной пробы </w:t>
      </w:r>
      <w:proofErr w:type="spellStart"/>
      <w:r w:rsidRPr="00E44380">
        <w:rPr>
          <w:rFonts w:asciiTheme="minorHAnsi" w:hAnsiTheme="minorHAnsi" w:cstheme="minorHAnsi"/>
          <w:lang w:val="ru-RU"/>
        </w:rPr>
        <w:t>Кумбса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и ложноположительной реакции мочи на глюкозу.</w:t>
      </w:r>
    </w:p>
    <w:p w14:paraId="39D6EC68" w14:textId="16F36EDE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Во время лечения употреблять этанол нельзя из-за возможности возникновения </w:t>
      </w:r>
      <w:proofErr w:type="spellStart"/>
      <w:r w:rsidRPr="00E44380">
        <w:rPr>
          <w:rFonts w:asciiTheme="minorHAnsi" w:hAnsiTheme="minorHAnsi" w:cstheme="minorHAnsi"/>
          <w:lang w:val="ru-RU"/>
        </w:rPr>
        <w:t>дисульфирамоподобных</w:t>
      </w:r>
      <w:proofErr w:type="spellEnd"/>
      <w:r w:rsidRPr="00E44380">
        <w:rPr>
          <w:rFonts w:asciiTheme="minorHAnsi" w:hAnsiTheme="minorHAnsi" w:cstheme="minorHAnsi"/>
          <w:lang w:val="ru-RU"/>
        </w:rPr>
        <w:t xml:space="preserve"> реакций (гиперемия лица, спазм в животе и в области желудка, тошнота, рвота, головная боль, снижение артериального давления, тахикардия, одышка).</w:t>
      </w:r>
    </w:p>
    <w:p w14:paraId="1ED639A6" w14:textId="77777777" w:rsidR="004B4857" w:rsidRDefault="004B4857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</w:p>
    <w:p w14:paraId="1B6E4C14" w14:textId="77777777" w:rsidR="004B4857" w:rsidRDefault="004B4857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</w:p>
    <w:p w14:paraId="68E76539" w14:textId="77777777" w:rsidR="00AA10CE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lastRenderedPageBreak/>
        <w:t xml:space="preserve">Форма выпуска: </w:t>
      </w:r>
    </w:p>
    <w:p w14:paraId="6D5727E3" w14:textId="77777777" w:rsidR="004B4857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Порошок для приготовления раствора для внутривенного и внутримышечного введения </w:t>
      </w:r>
      <w:r w:rsidR="004B4857">
        <w:rPr>
          <w:rFonts w:asciiTheme="minorHAnsi" w:hAnsiTheme="minorHAnsi" w:cstheme="minorHAnsi"/>
          <w:lang w:val="ru-RU"/>
        </w:rPr>
        <w:t xml:space="preserve"> 1,0 г. </w:t>
      </w:r>
    </w:p>
    <w:p w14:paraId="581EF6B9" w14:textId="43A233CA" w:rsidR="00E141CC" w:rsidRPr="00E44380" w:rsidRDefault="004B4857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  <w:r>
        <w:rPr>
          <w:rFonts w:asciiTheme="minorHAnsi" w:hAnsiTheme="minorHAnsi" w:cstheme="minorHAnsi"/>
          <w:lang w:val="ru-RU"/>
        </w:rPr>
        <w:t>В</w:t>
      </w:r>
      <w:r w:rsidR="00B33915" w:rsidRPr="00E44380">
        <w:rPr>
          <w:rFonts w:asciiTheme="minorHAnsi" w:hAnsiTheme="minorHAnsi" w:cstheme="minorHAnsi"/>
          <w:lang w:val="ru-RU"/>
        </w:rPr>
        <w:t xml:space="preserve"> упаковке флакон № 1.</w:t>
      </w:r>
    </w:p>
    <w:p w14:paraId="2F9F0F45" w14:textId="77777777" w:rsidR="00AA10CE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t xml:space="preserve">Условия хранения:  </w:t>
      </w:r>
    </w:p>
    <w:p w14:paraId="18008334" w14:textId="04199E3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В защищенном от света месте при температуре не выше 25 °С. </w:t>
      </w:r>
    </w:p>
    <w:p w14:paraId="66B6119E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Хранить в недоступном для детей месте.</w:t>
      </w:r>
    </w:p>
    <w:p w14:paraId="40A99DAE" w14:textId="77777777" w:rsidR="004B4857" w:rsidRDefault="00E141CC" w:rsidP="00AA10CE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t>Срок годности:</w:t>
      </w:r>
      <w:r w:rsidRPr="00E44380">
        <w:rPr>
          <w:rFonts w:asciiTheme="minorHAnsi" w:hAnsiTheme="minorHAnsi" w:cstheme="minorHAnsi"/>
          <w:lang w:val="ru-RU"/>
        </w:rPr>
        <w:t xml:space="preserve"> </w:t>
      </w:r>
    </w:p>
    <w:p w14:paraId="03758710" w14:textId="4612F91F" w:rsidR="00AA10CE" w:rsidRPr="00E44380" w:rsidRDefault="00E141CC" w:rsidP="00AA10CE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3 года. </w:t>
      </w:r>
    </w:p>
    <w:p w14:paraId="71CECF49" w14:textId="4ECB35F9" w:rsidR="00E141CC" w:rsidRPr="00E44380" w:rsidRDefault="00E141CC" w:rsidP="00AA10CE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Не использовать после истечения срока годности.</w:t>
      </w:r>
    </w:p>
    <w:p w14:paraId="64E25E08" w14:textId="77777777" w:rsidR="00AA10CE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t>Условия отпуска из аптек</w:t>
      </w:r>
      <w:r w:rsidRPr="00E44380">
        <w:rPr>
          <w:rFonts w:asciiTheme="minorHAnsi" w:hAnsiTheme="minorHAnsi" w:cstheme="minorHAnsi"/>
          <w:lang w:val="ru-RU"/>
        </w:rPr>
        <w:t xml:space="preserve">: </w:t>
      </w:r>
    </w:p>
    <w:p w14:paraId="25F30B26" w14:textId="5B3E4B2C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>По рецепту.</w:t>
      </w:r>
    </w:p>
    <w:p w14:paraId="77FF6C5F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</w:p>
    <w:p w14:paraId="1CED61DD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    </w:t>
      </w:r>
      <w:r w:rsidRPr="00E44380">
        <w:rPr>
          <w:rFonts w:asciiTheme="minorHAnsi" w:hAnsiTheme="minorHAnsi" w:cstheme="minorHAnsi"/>
          <w:b/>
          <w:lang w:val="ru-RU"/>
        </w:rPr>
        <w:t>Произведено для:</w:t>
      </w:r>
    </w:p>
    <w:p w14:paraId="59D01D98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t xml:space="preserve">    MAXX-PHARM LTD.</w:t>
      </w:r>
    </w:p>
    <w:p w14:paraId="200C46E8" w14:textId="77777777" w:rsidR="00E141CC" w:rsidRPr="00E44380" w:rsidRDefault="00E141CC" w:rsidP="00E141CC">
      <w:pPr>
        <w:pStyle w:val="a3"/>
        <w:spacing w:line="153" w:lineRule="exact"/>
        <w:ind w:left="123"/>
        <w:rPr>
          <w:rFonts w:asciiTheme="minorHAnsi" w:hAnsiTheme="minorHAnsi" w:cstheme="minorHAnsi"/>
          <w:b/>
          <w:lang w:val="ru-RU"/>
        </w:rPr>
      </w:pPr>
      <w:r w:rsidRPr="00E44380">
        <w:rPr>
          <w:rFonts w:asciiTheme="minorHAnsi" w:hAnsiTheme="minorHAnsi" w:cstheme="minorHAnsi"/>
          <w:b/>
          <w:lang w:val="ru-RU"/>
        </w:rPr>
        <w:t xml:space="preserve">    Лондон, Великобритания</w:t>
      </w:r>
    </w:p>
    <w:p w14:paraId="30A49382" w14:textId="77777777" w:rsidR="00AA10CE" w:rsidRPr="00E44380" w:rsidRDefault="00AA10CE" w:rsidP="00E141CC">
      <w:pPr>
        <w:pStyle w:val="a3"/>
        <w:spacing w:line="153" w:lineRule="exact"/>
        <w:ind w:left="123"/>
        <w:rPr>
          <w:rFonts w:asciiTheme="minorHAnsi" w:hAnsiTheme="minorHAnsi" w:cstheme="minorHAnsi"/>
          <w:lang w:val="ru-RU"/>
        </w:rPr>
      </w:pPr>
      <w:r w:rsidRPr="00E44380">
        <w:rPr>
          <w:rFonts w:asciiTheme="minorHAnsi" w:hAnsiTheme="minorHAnsi" w:cstheme="minorHAnsi"/>
          <w:lang w:val="ru-RU"/>
        </w:rPr>
        <w:t xml:space="preserve">    </w:t>
      </w:r>
    </w:p>
    <w:p w14:paraId="49B037F4" w14:textId="3D355131" w:rsidR="00384609" w:rsidRPr="00E44380" w:rsidRDefault="00384609" w:rsidP="00E141CC">
      <w:pPr>
        <w:pStyle w:val="a3"/>
        <w:spacing w:line="153" w:lineRule="exact"/>
        <w:ind w:left="123"/>
        <w:jc w:val="left"/>
        <w:rPr>
          <w:rFonts w:asciiTheme="minorHAnsi" w:hAnsiTheme="minorHAnsi" w:cstheme="minorHAnsi"/>
          <w:lang w:val="ru-RU"/>
        </w:rPr>
        <w:sectPr w:rsidR="00384609" w:rsidRPr="00E44380">
          <w:type w:val="continuous"/>
          <w:pgSz w:w="6240" w:h="14180"/>
          <w:pgMar w:top="180" w:right="141" w:bottom="0" w:left="160" w:header="720" w:footer="720" w:gutter="0"/>
          <w:cols w:space="720"/>
        </w:sectPr>
      </w:pPr>
      <w:bookmarkStart w:id="0" w:name="_GoBack"/>
      <w:bookmarkEnd w:id="0"/>
    </w:p>
    <w:p w14:paraId="52C390F3" w14:textId="77777777" w:rsidR="00635F6A" w:rsidRPr="00E44380" w:rsidRDefault="00635F6A" w:rsidP="00E141CC">
      <w:pPr>
        <w:pStyle w:val="a3"/>
        <w:spacing w:before="88" w:line="216" w:lineRule="auto"/>
        <w:ind w:left="0" w:right="130"/>
        <w:rPr>
          <w:rFonts w:asciiTheme="minorHAnsi" w:hAnsiTheme="minorHAnsi" w:cstheme="minorHAnsi"/>
        </w:rPr>
      </w:pPr>
      <w:bookmarkStart w:id="1" w:name="Страница_2"/>
      <w:bookmarkEnd w:id="1"/>
    </w:p>
    <w:sectPr w:rsidR="00635F6A" w:rsidRPr="00E44380">
      <w:pgSz w:w="6240" w:h="14180"/>
      <w:pgMar w:top="160" w:right="140" w:bottom="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1255B"/>
    <w:multiLevelType w:val="hybridMultilevel"/>
    <w:tmpl w:val="7E18E1C0"/>
    <w:lvl w:ilvl="0" w:tplc="3AFC49C0">
      <w:numFmt w:val="bullet"/>
      <w:lvlText w:val="-"/>
      <w:lvlJc w:val="left"/>
      <w:pPr>
        <w:ind w:left="123" w:hanging="157"/>
      </w:pPr>
      <w:rPr>
        <w:rFonts w:hint="default"/>
        <w:w w:val="100"/>
      </w:rPr>
    </w:lvl>
    <w:lvl w:ilvl="1" w:tplc="C8C26822">
      <w:numFmt w:val="bullet"/>
      <w:lvlText w:val="•"/>
      <w:lvlJc w:val="left"/>
      <w:pPr>
        <w:ind w:left="701" w:hanging="157"/>
      </w:pPr>
      <w:rPr>
        <w:rFonts w:hint="default"/>
      </w:rPr>
    </w:lvl>
    <w:lvl w:ilvl="2" w:tplc="6234FB12">
      <w:numFmt w:val="bullet"/>
      <w:lvlText w:val="•"/>
      <w:lvlJc w:val="left"/>
      <w:pPr>
        <w:ind w:left="1283" w:hanging="157"/>
      </w:pPr>
      <w:rPr>
        <w:rFonts w:hint="default"/>
      </w:rPr>
    </w:lvl>
    <w:lvl w:ilvl="3" w:tplc="6A2EC088">
      <w:numFmt w:val="bullet"/>
      <w:lvlText w:val="•"/>
      <w:lvlJc w:val="left"/>
      <w:pPr>
        <w:ind w:left="1864" w:hanging="157"/>
      </w:pPr>
      <w:rPr>
        <w:rFonts w:hint="default"/>
      </w:rPr>
    </w:lvl>
    <w:lvl w:ilvl="4" w:tplc="BACCD726">
      <w:numFmt w:val="bullet"/>
      <w:lvlText w:val="•"/>
      <w:lvlJc w:val="left"/>
      <w:pPr>
        <w:ind w:left="2446" w:hanging="157"/>
      </w:pPr>
      <w:rPr>
        <w:rFonts w:hint="default"/>
      </w:rPr>
    </w:lvl>
    <w:lvl w:ilvl="5" w:tplc="6304F354">
      <w:numFmt w:val="bullet"/>
      <w:lvlText w:val="•"/>
      <w:lvlJc w:val="left"/>
      <w:pPr>
        <w:ind w:left="3028" w:hanging="157"/>
      </w:pPr>
      <w:rPr>
        <w:rFonts w:hint="default"/>
      </w:rPr>
    </w:lvl>
    <w:lvl w:ilvl="6" w:tplc="764A61C2">
      <w:numFmt w:val="bullet"/>
      <w:lvlText w:val="•"/>
      <w:lvlJc w:val="left"/>
      <w:pPr>
        <w:ind w:left="3609" w:hanging="157"/>
      </w:pPr>
      <w:rPr>
        <w:rFonts w:hint="default"/>
      </w:rPr>
    </w:lvl>
    <w:lvl w:ilvl="7" w:tplc="BA281194">
      <w:numFmt w:val="bullet"/>
      <w:lvlText w:val="•"/>
      <w:lvlJc w:val="left"/>
      <w:pPr>
        <w:ind w:left="4191" w:hanging="157"/>
      </w:pPr>
      <w:rPr>
        <w:rFonts w:hint="default"/>
      </w:rPr>
    </w:lvl>
    <w:lvl w:ilvl="8" w:tplc="98CC5D24">
      <w:numFmt w:val="bullet"/>
      <w:lvlText w:val="•"/>
      <w:lvlJc w:val="left"/>
      <w:pPr>
        <w:ind w:left="4772" w:hanging="157"/>
      </w:pPr>
      <w:rPr>
        <w:rFonts w:hint="default"/>
      </w:rPr>
    </w:lvl>
  </w:abstractNum>
  <w:abstractNum w:abstractNumId="1">
    <w:nsid w:val="41853B95"/>
    <w:multiLevelType w:val="hybridMultilevel"/>
    <w:tmpl w:val="942E0D76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">
    <w:nsid w:val="5070217C"/>
    <w:multiLevelType w:val="hybridMultilevel"/>
    <w:tmpl w:val="8E50FDA6"/>
    <w:lvl w:ilvl="0" w:tplc="3AFC49C0">
      <w:numFmt w:val="bullet"/>
      <w:lvlText w:val="-"/>
      <w:lvlJc w:val="left"/>
      <w:pPr>
        <w:ind w:left="850" w:hanging="360"/>
      </w:pPr>
      <w:rPr>
        <w:rFonts w:hint="default"/>
        <w:w w:val="100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84609"/>
    <w:rsid w:val="000407B5"/>
    <w:rsid w:val="00384609"/>
    <w:rsid w:val="004B4857"/>
    <w:rsid w:val="00540A4B"/>
    <w:rsid w:val="00607E15"/>
    <w:rsid w:val="00635F6A"/>
    <w:rsid w:val="006D1C9C"/>
    <w:rsid w:val="007A4C91"/>
    <w:rsid w:val="009063FE"/>
    <w:rsid w:val="009E70D8"/>
    <w:rsid w:val="00A02497"/>
    <w:rsid w:val="00AA10CE"/>
    <w:rsid w:val="00B12FA6"/>
    <w:rsid w:val="00B33915"/>
    <w:rsid w:val="00B92B69"/>
    <w:rsid w:val="00D958D4"/>
    <w:rsid w:val="00E141CC"/>
    <w:rsid w:val="00E44380"/>
    <w:rsid w:val="00EE24FD"/>
    <w:rsid w:val="00EE6F61"/>
    <w:rsid w:val="00F9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D3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spacing w:line="140" w:lineRule="exact"/>
      <w:ind w:left="130"/>
      <w:outlineLvl w:val="0"/>
    </w:pPr>
    <w:rPr>
      <w:rFonts w:ascii="Helvetica" w:eastAsia="Helvetica" w:hAnsi="Helvetica" w:cs="Helvetica"/>
      <w:b/>
      <w:bC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"/>
      <w:jc w:val="both"/>
    </w:pPr>
    <w:rPr>
      <w:sz w:val="14"/>
      <w:szCs w:val="14"/>
    </w:rPr>
  </w:style>
  <w:style w:type="paragraph" w:styleId="a4">
    <w:name w:val="List Paragraph"/>
    <w:basedOn w:val="a"/>
    <w:uiPriority w:val="1"/>
    <w:qFormat/>
    <w:pPr>
      <w:ind w:left="123" w:hanging="154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F96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Цефотаксим с растворителями без ш-к К</vt:lpstr>
    </vt:vector>
  </TitlesOfParts>
  <Company/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Цефотаксим с растворителями без ш-к К</dc:title>
  <dc:creator>Plesskaya_NI</dc:creator>
  <cp:lastModifiedBy>admin</cp:lastModifiedBy>
  <cp:revision>17</cp:revision>
  <dcterms:created xsi:type="dcterms:W3CDTF">2022-07-06T09:51:00Z</dcterms:created>
  <dcterms:modified xsi:type="dcterms:W3CDTF">2024-01-22T03:13:00Z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CorelDRAW</vt:lpwstr>
  </property>
  <property fmtid="{D5CDD505-2E9C-101B-9397-08002B2CF9AE}" pid="3" name="LastSaved">
    <vt:filetime>2022-07-06T00:00:00Z</vt:filetime>
  </property>
</Properties>
</file>