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CD391" w14:textId="5A14D0C4" w:rsidR="00CE4CF6" w:rsidRPr="00BD0C13" w:rsidRDefault="00CE4CF6" w:rsidP="00CE4CF6">
      <w:pPr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CE4CF6">
        <w:rPr>
          <w:rFonts w:ascii="Arial" w:eastAsia="Times New Roman" w:hAnsi="Arial" w:cs="Arial"/>
          <w:sz w:val="44"/>
          <w:szCs w:val="44"/>
          <w:lang w:eastAsia="ru-RU"/>
        </w:rPr>
        <w:t xml:space="preserve">                         </w:t>
      </w:r>
      <w:r w:rsidR="00360170" w:rsidRPr="00BD0C1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АЛФЕКТА</w:t>
      </w:r>
    </w:p>
    <w:p w14:paraId="42E74FEE" w14:textId="77777777" w:rsidR="00CE4CF6" w:rsidRPr="00BD0C13" w:rsidRDefault="00CE4CF6" w:rsidP="00CE4CF6">
      <w:pP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4A39C70" w14:textId="5124FF90" w:rsidR="005349AD" w:rsidRDefault="005349AD" w:rsidP="005349A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CE4CF6" w:rsidRPr="00BD0C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</w:t>
      </w:r>
    </w:p>
    <w:p w14:paraId="01B9E913" w14:textId="3BC008F9" w:rsidR="00CE4CF6" w:rsidRPr="00BD0C13" w:rsidRDefault="005349AD" w:rsidP="00CE4CF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CE4CF6" w:rsidRPr="00BD0C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медицинскому применению лекарственного средства</w:t>
      </w:r>
    </w:p>
    <w:p w14:paraId="0FF73E76" w14:textId="77777777" w:rsidR="00CE4CF6" w:rsidRPr="00BD0C13" w:rsidRDefault="00CE4CF6" w:rsidP="00040BA9">
      <w:pPr>
        <w:rPr>
          <w:rFonts w:ascii="Times New Roman" w:eastAsia="Times New Roman" w:hAnsi="Times New Roman" w:cs="Times New Roman"/>
          <w:lang w:eastAsia="ru-RU"/>
        </w:rPr>
      </w:pPr>
    </w:p>
    <w:p w14:paraId="578166EB" w14:textId="693197B0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Торговое название: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310722" w:rsidRPr="00BD0C13">
        <w:rPr>
          <w:rFonts w:ascii="Times New Roman" w:eastAsia="Times New Roman" w:hAnsi="Times New Roman" w:cs="Times New Roman"/>
          <w:lang w:eastAsia="ru-RU"/>
        </w:rPr>
        <w:t>Алфекта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75CFC296" w14:textId="59242EDE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Международное непатентованное название</w:t>
      </w:r>
      <w:r w:rsidR="006A2779" w:rsidRPr="00BD0C13">
        <w:rPr>
          <w:rFonts w:ascii="Times New Roman" w:eastAsia="Times New Roman" w:hAnsi="Times New Roman" w:cs="Times New Roman"/>
          <w:lang w:eastAsia="ru-RU"/>
        </w:rPr>
        <w:t>: Комбинированный препарат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5B1B86DC" w14:textId="4E4FA464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Лекарственная форма:</w:t>
      </w:r>
      <w:r w:rsidR="005349AD">
        <w:rPr>
          <w:rFonts w:ascii="Times New Roman" w:eastAsia="Times New Roman" w:hAnsi="Times New Roman" w:cs="Times New Roman"/>
          <w:lang w:eastAsia="ru-RU"/>
        </w:rPr>
        <w:t xml:space="preserve"> Р</w:t>
      </w:r>
      <w:r w:rsidRPr="00BD0C13">
        <w:rPr>
          <w:rFonts w:ascii="Times New Roman" w:eastAsia="Times New Roman" w:hAnsi="Times New Roman" w:cs="Times New Roman"/>
          <w:lang w:eastAsia="ru-RU"/>
        </w:rPr>
        <w:t>аство</w:t>
      </w:r>
      <w:r w:rsidR="006A2779" w:rsidRPr="00BD0C13">
        <w:rPr>
          <w:rFonts w:ascii="Times New Roman" w:eastAsia="Times New Roman" w:hAnsi="Times New Roman" w:cs="Times New Roman"/>
          <w:lang w:eastAsia="ru-RU"/>
        </w:rPr>
        <w:t>р для внутримышечного введения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20AC1BFB" w14:textId="77777777" w:rsidR="00040BA9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Состав: </w:t>
      </w:r>
    </w:p>
    <w:p w14:paraId="553A1011" w14:textId="77777777" w:rsidR="00040BA9" w:rsidRPr="00BD0C13" w:rsidRDefault="00040BA9" w:rsidP="00EE22D8">
      <w:pPr>
        <w:rPr>
          <w:rFonts w:ascii="Times New Roman" w:eastAsia="Times New Roman" w:hAnsi="Times New Roman" w:cs="Times New Roman"/>
          <w:i/>
          <w:lang w:eastAsia="ru-RU"/>
        </w:rPr>
      </w:pPr>
      <w:r w:rsidRPr="00BD0C13">
        <w:rPr>
          <w:rFonts w:ascii="Times New Roman" w:eastAsia="Times New Roman" w:hAnsi="Times New Roman" w:cs="Times New Roman"/>
          <w:i/>
          <w:lang w:eastAsia="ru-RU"/>
        </w:rPr>
        <w:t>2 мл инъекционного раствора</w:t>
      </w:r>
      <w:proofErr w:type="gramStart"/>
      <w:r w:rsidRPr="00BD0C13">
        <w:rPr>
          <w:rFonts w:ascii="Times New Roman" w:eastAsia="Times New Roman" w:hAnsi="Times New Roman" w:cs="Times New Roman"/>
          <w:i/>
          <w:lang w:eastAsia="ru-RU"/>
        </w:rPr>
        <w:t xml:space="preserve"> А</w:t>
      </w:r>
      <w:proofErr w:type="gramEnd"/>
      <w:r w:rsidRPr="00BD0C13">
        <w:rPr>
          <w:rFonts w:ascii="Times New Roman" w:eastAsia="Times New Roman" w:hAnsi="Times New Roman" w:cs="Times New Roman"/>
          <w:i/>
          <w:lang w:eastAsia="ru-RU"/>
        </w:rPr>
        <w:t xml:space="preserve"> содержат: </w:t>
      </w:r>
    </w:p>
    <w:p w14:paraId="73EA89B2" w14:textId="10FA86BD" w:rsidR="00040BA9" w:rsidRPr="00BD0C13" w:rsidRDefault="00040BA9" w:rsidP="00043B97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Дексаметазона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3,32 мг; </w:t>
      </w:r>
    </w:p>
    <w:p w14:paraId="3CC08AF3" w14:textId="372DE51F" w:rsidR="00040BA9" w:rsidRPr="00BD0C13" w:rsidRDefault="00040BA9" w:rsidP="00043B97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Фенилбутазона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                                         </w:t>
      </w:r>
      <w:r w:rsidR="006A2779" w:rsidRPr="00BD0C13">
        <w:rPr>
          <w:rFonts w:ascii="Times New Roman" w:eastAsia="Times New Roman" w:hAnsi="Times New Roman" w:cs="Times New Roman"/>
          <w:lang w:eastAsia="ru-RU"/>
        </w:rPr>
        <w:t xml:space="preserve"> 375,00 мг;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14B2ADE" w14:textId="77777777" w:rsidR="00040BA9" w:rsidRPr="00BD0C13" w:rsidRDefault="00040BA9" w:rsidP="00043B97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Вспомогательные вещества: </w:t>
      </w:r>
    </w:p>
    <w:p w14:paraId="1D4BB6B6" w14:textId="77777777" w:rsidR="00040BA9" w:rsidRPr="00BD0C13" w:rsidRDefault="00040BA9" w:rsidP="00043B97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лидокаина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гидрохлорид 4 мг; натрия гидроксид 49,08 мг; уксуснокислый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салициламид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натрия 150,00 мг; вода для инъекций 1675,92 мг. </w:t>
      </w:r>
    </w:p>
    <w:p w14:paraId="19C4D8FE" w14:textId="77777777" w:rsidR="00040BA9" w:rsidRPr="00BD0C13" w:rsidRDefault="00040BA9" w:rsidP="00CE4CF6">
      <w:pPr>
        <w:rPr>
          <w:rFonts w:ascii="Times New Roman" w:eastAsia="Times New Roman" w:hAnsi="Times New Roman" w:cs="Times New Roman"/>
          <w:i/>
          <w:lang w:eastAsia="ru-RU"/>
        </w:rPr>
      </w:pPr>
      <w:r w:rsidRPr="00BD0C13">
        <w:rPr>
          <w:rFonts w:ascii="Times New Roman" w:eastAsia="Times New Roman" w:hAnsi="Times New Roman" w:cs="Times New Roman"/>
          <w:i/>
          <w:lang w:eastAsia="ru-RU"/>
        </w:rPr>
        <w:t xml:space="preserve">1 мл инъекционного раствора В содержит: </w:t>
      </w:r>
    </w:p>
    <w:p w14:paraId="404C5B7C" w14:textId="7F33BF06" w:rsidR="00040BA9" w:rsidRPr="00BD0C13" w:rsidRDefault="00CE4CF6" w:rsidP="00043B97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0C5542F" wp14:editId="799A6A89">
            <wp:simplePos x="0" y="0"/>
            <wp:positionH relativeFrom="column">
              <wp:posOffset>-220692</wp:posOffset>
            </wp:positionH>
            <wp:positionV relativeFrom="paragraph">
              <wp:posOffset>229351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C66D4" w:rsidRPr="00BD0C13">
        <w:rPr>
          <w:rFonts w:ascii="Times New Roman" w:eastAsia="Times New Roman" w:hAnsi="Times New Roman" w:cs="Times New Roman"/>
          <w:lang w:eastAsia="ru-RU"/>
        </w:rPr>
        <w:t>Ц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>ианокобаламин</w:t>
      </w:r>
      <w:proofErr w:type="spellEnd"/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 (витамин В12)                    2,5 мг; </w:t>
      </w:r>
    </w:p>
    <w:p w14:paraId="3C5E7B81" w14:textId="7F289586" w:rsidR="00040BA9" w:rsidRPr="00BD0C13" w:rsidRDefault="00040BA9" w:rsidP="00043B97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Вспомогательные вещества: </w:t>
      </w:r>
    </w:p>
    <w:p w14:paraId="2796207B" w14:textId="77777777" w:rsidR="00040BA9" w:rsidRPr="00BD0C13" w:rsidRDefault="00040BA9" w:rsidP="00043B97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лидокаина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гидрохлорид 2 мг; вода для инъекций 996,5 мг.</w:t>
      </w:r>
    </w:p>
    <w:p w14:paraId="2C5FF73B" w14:textId="5CFEF4C5" w:rsidR="00040BA9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Код АТХ: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M01BA01</w:t>
      </w:r>
      <w:r w:rsidR="00043B97" w:rsidRPr="00BD0C13">
        <w:rPr>
          <w:rFonts w:ascii="Times New Roman" w:eastAsia="Times New Roman" w:hAnsi="Times New Roman" w:cs="Times New Roman"/>
          <w:lang w:eastAsia="ru-RU"/>
        </w:rPr>
        <w:t>.</w:t>
      </w:r>
    </w:p>
    <w:p w14:paraId="7C5010A0" w14:textId="5E46243E" w:rsidR="00040BA9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Клинико-фармакологическая группа: </w:t>
      </w:r>
    </w:p>
    <w:p w14:paraId="1AA731D2" w14:textId="678CF573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Комбинированное средство, содержаще</w:t>
      </w:r>
      <w:r w:rsidR="009A2574" w:rsidRPr="00BD0C13">
        <w:rPr>
          <w:rFonts w:ascii="Times New Roman" w:eastAsia="Times New Roman" w:hAnsi="Times New Roman" w:cs="Times New Roman"/>
          <w:lang w:eastAsia="ru-RU"/>
        </w:rPr>
        <w:t>е кортикостероиды</w:t>
      </w:r>
      <w:r w:rsidR="00EE22D8" w:rsidRPr="00BD0C13">
        <w:rPr>
          <w:rFonts w:ascii="Times New Roman" w:eastAsia="Times New Roman" w:hAnsi="Times New Roman" w:cs="Times New Roman"/>
          <w:lang w:eastAsia="ru-RU"/>
        </w:rPr>
        <w:t xml:space="preserve"> и НПВС</w:t>
      </w:r>
      <w:r w:rsidR="009A2574" w:rsidRPr="00BD0C13">
        <w:rPr>
          <w:rFonts w:ascii="Times New Roman" w:eastAsia="Times New Roman" w:hAnsi="Times New Roman" w:cs="Times New Roman"/>
          <w:lang w:eastAsia="ru-RU"/>
        </w:rPr>
        <w:t xml:space="preserve"> (раствор А), в</w:t>
      </w:r>
      <w:r w:rsidRPr="00BD0C13">
        <w:rPr>
          <w:rFonts w:ascii="Times New Roman" w:eastAsia="Times New Roman" w:hAnsi="Times New Roman" w:cs="Times New Roman"/>
          <w:lang w:eastAsia="ru-RU"/>
        </w:rPr>
        <w:t>ита</w:t>
      </w:r>
      <w:r w:rsidR="00EE22D8" w:rsidRPr="00BD0C13">
        <w:rPr>
          <w:rFonts w:ascii="Times New Roman" w:eastAsia="Times New Roman" w:hAnsi="Times New Roman" w:cs="Times New Roman"/>
          <w:lang w:eastAsia="ru-RU"/>
        </w:rPr>
        <w:t xml:space="preserve">мины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(раствор В). </w:t>
      </w:r>
    </w:p>
    <w:p w14:paraId="75EA5346" w14:textId="77777777" w:rsidR="00040BA9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Фармакологические свойства: </w:t>
      </w:r>
    </w:p>
    <w:p w14:paraId="70C5894A" w14:textId="08DEA259" w:rsidR="00040BA9" w:rsidRPr="00BD0C13" w:rsidRDefault="00040BA9" w:rsidP="00CE4CF6">
      <w:pPr>
        <w:rPr>
          <w:rFonts w:ascii="Times New Roman" w:eastAsia="Times New Roman" w:hAnsi="Times New Roman" w:cs="Times New Roman"/>
          <w:i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i/>
          <w:lang w:eastAsia="ru-RU"/>
        </w:rPr>
        <w:t>Фармакодинамика</w:t>
      </w:r>
      <w:proofErr w:type="spellEnd"/>
      <w:r w:rsidRPr="00BD0C13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14:paraId="1A75D7FC" w14:textId="55556E39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Комбинированный препарат. Оказывает противовоспалительное, жаропонижающее, анальге</w:t>
      </w:r>
      <w:r w:rsidR="009A2574" w:rsidRPr="00BD0C13">
        <w:rPr>
          <w:rFonts w:ascii="Times New Roman" w:eastAsia="Times New Roman" w:hAnsi="Times New Roman" w:cs="Times New Roman"/>
          <w:lang w:eastAsia="ru-RU"/>
        </w:rPr>
        <w:t xml:space="preserve">зирующее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действие. </w:t>
      </w:r>
    </w:p>
    <w:p w14:paraId="2D55B36D" w14:textId="070C36BB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Дексаметазон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–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глюкокортикостероид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, оказывает выраженное противовоспалительное действие. </w:t>
      </w:r>
    </w:p>
    <w:p w14:paraId="30D23E83" w14:textId="77777777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Фенилбутазон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– НПВС, оказывает противовоспалительное, анальгезирующее и жаропонижающее действие, вызывает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урикозурический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эффект. </w:t>
      </w:r>
    </w:p>
    <w:p w14:paraId="152A5FF9" w14:textId="6B904B1E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Цианокобаламин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(витамин В12) – активизирует синтез нуклеиновых кислот. </w:t>
      </w: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>Уксуснокислый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салициламид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натрия оказывает анальгезирующее действие, а также способствует лучшей растворимости препарата. </w:t>
      </w:r>
    </w:p>
    <w:p w14:paraId="344E814B" w14:textId="77777777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Лидокаина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гидрохлорид – позволяет делать инъекцию безболезненной. </w:t>
      </w:r>
    </w:p>
    <w:p w14:paraId="4AD5F047" w14:textId="77777777" w:rsidR="00040BA9" w:rsidRPr="00BD0C13" w:rsidRDefault="00040BA9" w:rsidP="00CE4CF6">
      <w:pPr>
        <w:rPr>
          <w:rFonts w:ascii="Times New Roman" w:eastAsia="Times New Roman" w:hAnsi="Times New Roman" w:cs="Times New Roman"/>
          <w:i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i/>
          <w:lang w:eastAsia="ru-RU"/>
        </w:rPr>
        <w:t>Фармакокинетика</w:t>
      </w:r>
      <w:proofErr w:type="spellEnd"/>
      <w:r w:rsidRPr="00BD0C13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14:paraId="49725D8B" w14:textId="246FA7B9" w:rsidR="009A2574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После в/</w:t>
      </w: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 xml:space="preserve"> введения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дексаметазон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быстро абсорбируется в системный кровоток.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Фенилбутазон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имеет высокую степень связывания с белками плазмы, метаболический распад происходит медленно, обеспечивая длительны</w:t>
      </w:r>
      <w:r w:rsidR="00EE22D8" w:rsidRPr="00BD0C13">
        <w:rPr>
          <w:rFonts w:ascii="Times New Roman" w:eastAsia="Times New Roman" w:hAnsi="Times New Roman" w:cs="Times New Roman"/>
          <w:lang w:eastAsia="ru-RU"/>
        </w:rPr>
        <w:t>й период полувыведения 18-21 ч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Дексаметазон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фенилбутазон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проникают в плаценту и выделяются с грудным молоком. </w:t>
      </w:r>
    </w:p>
    <w:p w14:paraId="6C55A8E6" w14:textId="5525C620" w:rsidR="00040BA9" w:rsidRPr="00BD0C13" w:rsidRDefault="00877750" w:rsidP="00CE4CF6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Цианокобаламин</w:t>
      </w:r>
      <w:proofErr w:type="spellEnd"/>
      <w:r w:rsidR="009A2574" w:rsidRPr="00BD0C13">
        <w:rPr>
          <w:rFonts w:ascii="Times New Roman" w:eastAsia="Times New Roman" w:hAnsi="Times New Roman" w:cs="Times New Roman"/>
          <w:lang w:eastAsia="ru-RU"/>
        </w:rPr>
        <w:t xml:space="preserve">: 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После внутримышечной инъекции </w:t>
      </w:r>
      <w:proofErr w:type="spellStart"/>
      <w:r w:rsidR="00040BA9" w:rsidRPr="00BD0C13">
        <w:rPr>
          <w:rFonts w:ascii="Times New Roman" w:eastAsia="Times New Roman" w:hAnsi="Times New Roman" w:cs="Times New Roman"/>
          <w:lang w:eastAsia="ru-RU"/>
        </w:rPr>
        <w:t>цианокобаламин</w:t>
      </w:r>
      <w:proofErr w:type="spellEnd"/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 количественно и быстро всасывается, уровень в плазме достигает своего пика в течение 1 часа. </w:t>
      </w:r>
      <w:proofErr w:type="spellStart"/>
      <w:r w:rsidR="00040BA9" w:rsidRPr="00BD0C13">
        <w:rPr>
          <w:rFonts w:ascii="Times New Roman" w:eastAsia="Times New Roman" w:hAnsi="Times New Roman" w:cs="Times New Roman"/>
          <w:lang w:eastAsia="ru-RU"/>
        </w:rPr>
        <w:t>Цианокобаламин</w:t>
      </w:r>
      <w:proofErr w:type="spellEnd"/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 после всасывания транспортируется через связывающие </w:t>
      </w:r>
      <w:proofErr w:type="spellStart"/>
      <w:r w:rsidR="00040BA9" w:rsidRPr="00BD0C13">
        <w:rPr>
          <w:rFonts w:ascii="Times New Roman" w:eastAsia="Times New Roman" w:hAnsi="Times New Roman" w:cs="Times New Roman"/>
          <w:lang w:eastAsia="ru-RU"/>
        </w:rPr>
        <w:t>цианокобаламин</w:t>
      </w:r>
      <w:proofErr w:type="spellEnd"/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 специфические белки - </w:t>
      </w:r>
      <w:proofErr w:type="spellStart"/>
      <w:r w:rsidR="00040BA9" w:rsidRPr="00BD0C13">
        <w:rPr>
          <w:rFonts w:ascii="Times New Roman" w:eastAsia="Times New Roman" w:hAnsi="Times New Roman" w:cs="Times New Roman"/>
          <w:lang w:eastAsia="ru-RU"/>
        </w:rPr>
        <w:t>транскобаламин</w:t>
      </w:r>
      <w:proofErr w:type="spellEnd"/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 I и II, в различные ткани. Печень является основным органом для хранения </w:t>
      </w:r>
      <w:proofErr w:type="spellStart"/>
      <w:r w:rsidR="00040BA9" w:rsidRPr="00BD0C13">
        <w:rPr>
          <w:rFonts w:ascii="Times New Roman" w:eastAsia="Times New Roman" w:hAnsi="Times New Roman" w:cs="Times New Roman"/>
          <w:lang w:eastAsia="ru-RU"/>
        </w:rPr>
        <w:t>цианокобаламина</w:t>
      </w:r>
      <w:proofErr w:type="spellEnd"/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0AA4E205" w14:textId="455101D2" w:rsidR="000E3304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Спустя 48 часов после введения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цианокобаламина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в моче может появиться от 50 до 98% введённой дозы. Основная часть выводится из о</w:t>
      </w:r>
      <w:r w:rsidR="00877750">
        <w:rPr>
          <w:rFonts w:ascii="Times New Roman" w:eastAsia="Times New Roman" w:hAnsi="Times New Roman" w:cs="Times New Roman"/>
          <w:lang w:eastAsia="ru-RU"/>
        </w:rPr>
        <w:t>рганизма в течение первых 8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часов. </w:t>
      </w:r>
    </w:p>
    <w:p w14:paraId="7C6CCAED" w14:textId="2942392C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Показания к применению: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Кратковременное 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>си</w:t>
      </w:r>
      <w:r w:rsidR="009A2574" w:rsidRPr="00BD0C13">
        <w:rPr>
          <w:rFonts w:ascii="Times New Roman" w:eastAsia="Times New Roman" w:hAnsi="Times New Roman" w:cs="Times New Roman"/>
          <w:lang w:eastAsia="ru-RU"/>
        </w:rPr>
        <w:t>м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>п</w:t>
      </w:r>
      <w:r w:rsidR="009A2574" w:rsidRPr="00BD0C13">
        <w:rPr>
          <w:rFonts w:ascii="Times New Roman" w:eastAsia="Times New Roman" w:hAnsi="Times New Roman" w:cs="Times New Roman"/>
          <w:lang w:eastAsia="ru-RU"/>
        </w:rPr>
        <w:t xml:space="preserve">томатическое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лечение таких острых состояний, как: </w:t>
      </w:r>
    </w:p>
    <w:p w14:paraId="226F4BFE" w14:textId="77777777" w:rsidR="00040BA9" w:rsidRPr="00BD0C13" w:rsidRDefault="00040BA9" w:rsidP="00CE4CF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суставной синдром при ревматоидном артрите,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остеоартрозе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, подагре; </w:t>
      </w:r>
    </w:p>
    <w:p w14:paraId="48900B76" w14:textId="7FA33A80" w:rsidR="00040BA9" w:rsidRPr="00BD0C13" w:rsidRDefault="00040BA9" w:rsidP="00CE4CF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lastRenderedPageBreak/>
        <w:t xml:space="preserve">неврит, невралгия, радикулит (в.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="009A2574" w:rsidRPr="00BD0C13">
        <w:rPr>
          <w:rFonts w:ascii="Times New Roman" w:eastAsia="Times New Roman" w:hAnsi="Times New Roman" w:cs="Times New Roman"/>
          <w:lang w:eastAsia="ru-RU"/>
        </w:rPr>
        <w:t>. при д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егенеративных заболеваниях позвоночника) и другие. </w:t>
      </w:r>
      <w:proofErr w:type="gramEnd"/>
    </w:p>
    <w:p w14:paraId="02CF6621" w14:textId="77777777" w:rsidR="00040BA9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Противопоказания: </w:t>
      </w:r>
    </w:p>
    <w:p w14:paraId="71AE27A5" w14:textId="28A0BA31" w:rsidR="009C66D4" w:rsidRPr="00BD0C13" w:rsidRDefault="009C66D4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о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стрый гастрит,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панкреатит, 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>язвенная болезнь желу</w:t>
      </w:r>
      <w:r w:rsidRPr="00BD0C13">
        <w:rPr>
          <w:rFonts w:ascii="Times New Roman" w:eastAsia="Times New Roman" w:hAnsi="Times New Roman" w:cs="Times New Roman"/>
          <w:lang w:eastAsia="ru-RU"/>
        </w:rPr>
        <w:t>дка и двенадцатиперстной кишки;</w:t>
      </w:r>
    </w:p>
    <w:p w14:paraId="06940378" w14:textId="77777777" w:rsidR="009C66D4" w:rsidRPr="00BD0C13" w:rsidRDefault="00040BA9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>c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>ердечная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недостаточность, острый инфаркт миокарда; </w:t>
      </w:r>
    </w:p>
    <w:p w14:paraId="2E240EAA" w14:textId="77777777" w:rsidR="009C66D4" w:rsidRPr="00BD0C13" w:rsidRDefault="00040BA9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нарушение функции щитовидной железы, почек и печени;</w:t>
      </w:r>
    </w:p>
    <w:p w14:paraId="70D93D57" w14:textId="0B8EFF40" w:rsidR="009C66D4" w:rsidRPr="00BD0C13" w:rsidRDefault="00040BA9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глаукома; </w:t>
      </w:r>
    </w:p>
    <w:p w14:paraId="4F940C53" w14:textId="77777777" w:rsidR="009C66D4" w:rsidRPr="00BD0C13" w:rsidRDefault="00040BA9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синдром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Шегрена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70BCB6A3" w14:textId="77777777" w:rsidR="009C66D4" w:rsidRPr="00BD0C13" w:rsidRDefault="009C66D4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красная волчанка; </w:t>
      </w:r>
    </w:p>
    <w:p w14:paraId="23AEF92D" w14:textId="4F69851B" w:rsidR="009C66D4" w:rsidRPr="00BD0C13" w:rsidRDefault="00040BA9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хронический артрит; </w:t>
      </w:r>
    </w:p>
    <w:p w14:paraId="1E243839" w14:textId="77777777" w:rsidR="009C66D4" w:rsidRPr="00BD0C13" w:rsidRDefault="00040BA9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бактериальные инфекции; </w:t>
      </w:r>
    </w:p>
    <w:p w14:paraId="4EB501B3" w14:textId="77777777" w:rsidR="009C66D4" w:rsidRPr="00BD0C13" w:rsidRDefault="009C66D4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тромбоэмболия;</w:t>
      </w:r>
    </w:p>
    <w:p w14:paraId="0EB97642" w14:textId="77777777" w:rsidR="009C66D4" w:rsidRPr="00BD0C13" w:rsidRDefault="009C66D4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беременность и лактация;</w:t>
      </w:r>
    </w:p>
    <w:p w14:paraId="0151AECC" w14:textId="77777777" w:rsidR="009C66D4" w:rsidRPr="00BD0C13" w:rsidRDefault="009C66D4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дети до 14 лет;</w:t>
      </w:r>
    </w:p>
    <w:p w14:paraId="6C9F8156" w14:textId="35AB66AE" w:rsidR="00040BA9" w:rsidRPr="00BD0C13" w:rsidRDefault="00040BA9" w:rsidP="009C66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пожилой возраст. </w:t>
      </w:r>
    </w:p>
    <w:p w14:paraId="278B7B0D" w14:textId="0A3482CE" w:rsidR="00040BA9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Способ применения и дозы: </w:t>
      </w:r>
    </w:p>
    <w:p w14:paraId="33073513" w14:textId="41A8A763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Препарат назначают по 1 инъекции в сутки или через день, не более 3-х инъекций в неделю. При проведении повторных курсов лечения интервал между ними должен составлять не менее 2-х недель. Инъекцию производят глубоко в/</w:t>
      </w: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>, медленно. Пациент должен находиться в горизонтальном положении. Сначала в шприц набирают раствор</w:t>
      </w: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 xml:space="preserve"> А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 xml:space="preserve">, затем раствор В. Температура раствора должна быть близка к температуре тела. </w:t>
      </w:r>
    </w:p>
    <w:p w14:paraId="32B230C6" w14:textId="77777777" w:rsidR="006A2779" w:rsidRPr="00BD0C13" w:rsidRDefault="00CE4CF6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37429B5" wp14:editId="4A5CE1D9">
            <wp:simplePos x="0" y="0"/>
            <wp:positionH relativeFrom="column">
              <wp:posOffset>-400685</wp:posOffset>
            </wp:positionH>
            <wp:positionV relativeFrom="paragraph">
              <wp:posOffset>149581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A9" w:rsidRPr="00BD0C13">
        <w:rPr>
          <w:rFonts w:ascii="Times New Roman" w:eastAsia="Times New Roman" w:hAnsi="Times New Roman" w:cs="Times New Roman"/>
          <w:b/>
          <w:bCs/>
          <w:lang w:eastAsia="ru-RU"/>
        </w:rPr>
        <w:t>Побочные действия:</w:t>
      </w:r>
      <w:r w:rsidR="009C66D4"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>г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>оловокружени</w:t>
      </w:r>
      <w:r w:rsidR="006A2779" w:rsidRPr="00BD0C13">
        <w:rPr>
          <w:rFonts w:ascii="Times New Roman" w:eastAsia="Times New Roman" w:hAnsi="Times New Roman" w:cs="Times New Roman"/>
          <w:lang w:eastAsia="ru-RU"/>
        </w:rPr>
        <w:t>е, головная боль, нарушение сна.</w:t>
      </w:r>
    </w:p>
    <w:p w14:paraId="33C5887E" w14:textId="04F8E60E" w:rsidR="00040BA9" w:rsidRPr="00BD0C13" w:rsidRDefault="006A277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>Р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>едко - психоз, понижение зрения, слуха и аппетита, боль в животе, рвота, диарея, нарушение функции печени и почек, брадикардия, артериальная гипотония, ортостатический коллапс, лейкопения, тромбоэмболия, сужение дыхательных путей, анурия, редко</w:t>
      </w:r>
      <w:r w:rsidR="00EE22D8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>-</w:t>
      </w:r>
      <w:r w:rsidR="00EE22D8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локальная боль в области инъекций, микоз, лихорадка. </w:t>
      </w:r>
      <w:proofErr w:type="gramEnd"/>
    </w:p>
    <w:p w14:paraId="1B32BAA5" w14:textId="77777777" w:rsidR="00040BA9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Взаимодействие с другими лекарственными средствами: </w:t>
      </w:r>
    </w:p>
    <w:p w14:paraId="1DC9925A" w14:textId="44C0350E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При одновременном применении препарата </w:t>
      </w:r>
      <w:proofErr w:type="spellStart"/>
      <w:r w:rsidR="00310722" w:rsidRPr="00BD0C13">
        <w:rPr>
          <w:rFonts w:ascii="Times New Roman" w:eastAsia="Times New Roman" w:hAnsi="Times New Roman" w:cs="Times New Roman"/>
          <w:lang w:eastAsia="ru-RU"/>
        </w:rPr>
        <w:t>Алфекта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>:</w:t>
      </w:r>
    </w:p>
    <w:p w14:paraId="442FDF4C" w14:textId="17EA9397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- с другими противовоспалительными препаратами, с препаратами, содержащими этанол, с коагулянтами непрямого действия и гепарином,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сульфинпиразоном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>, возр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>астает риск кровотечения из ЖКТ;</w:t>
      </w:r>
    </w:p>
    <w:p w14:paraId="05D256F1" w14:textId="5AB51EEA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- с гипогликемическими средствами или инсулином в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 xml:space="preserve">озможна </w:t>
      </w:r>
      <w:proofErr w:type="spellStart"/>
      <w:r w:rsidR="009C66D4" w:rsidRPr="00BD0C13">
        <w:rPr>
          <w:rFonts w:ascii="Times New Roman" w:eastAsia="Times New Roman" w:hAnsi="Times New Roman" w:cs="Times New Roman"/>
          <w:lang w:eastAsia="ru-RU"/>
        </w:rPr>
        <w:t>гипер</w:t>
      </w:r>
      <w:proofErr w:type="spellEnd"/>
      <w:r w:rsidR="009C66D4" w:rsidRPr="00BD0C13">
        <w:rPr>
          <w:rFonts w:ascii="Times New Roman" w:eastAsia="Times New Roman" w:hAnsi="Times New Roman" w:cs="Times New Roman"/>
          <w:lang w:eastAsia="ru-RU"/>
        </w:rPr>
        <w:t>- или гипогликемия;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09E6F46" w14:textId="7E6C7FB2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- с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фенитионом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возможно ув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>еличение токсичности последнего;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10191A5" w14:textId="25201613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- с сердечными гликозидами возможно замедле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 xml:space="preserve">ние или ускорение </w:t>
      </w:r>
      <w:proofErr w:type="spellStart"/>
      <w:r w:rsidR="009C66D4" w:rsidRPr="00BD0C13">
        <w:rPr>
          <w:rFonts w:ascii="Times New Roman" w:eastAsia="Times New Roman" w:hAnsi="Times New Roman" w:cs="Times New Roman"/>
          <w:lang w:eastAsia="ru-RU"/>
        </w:rPr>
        <w:t>дегитализации</w:t>
      </w:r>
      <w:proofErr w:type="spellEnd"/>
      <w:r w:rsidR="009C66D4" w:rsidRPr="00BD0C13">
        <w:rPr>
          <w:rFonts w:ascii="Times New Roman" w:eastAsia="Times New Roman" w:hAnsi="Times New Roman" w:cs="Times New Roman"/>
          <w:lang w:eastAsia="ru-RU"/>
        </w:rPr>
        <w:t>;</w:t>
      </w:r>
    </w:p>
    <w:p w14:paraId="49B6297C" w14:textId="3345112A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- с гипотензивными средства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 xml:space="preserve">ми снижается действие </w:t>
      </w:r>
      <w:proofErr w:type="gramStart"/>
      <w:r w:rsidR="009C66D4" w:rsidRPr="00BD0C13">
        <w:rPr>
          <w:rFonts w:ascii="Times New Roman" w:eastAsia="Times New Roman" w:hAnsi="Times New Roman" w:cs="Times New Roman"/>
          <w:lang w:eastAsia="ru-RU"/>
        </w:rPr>
        <w:t>последних</w:t>
      </w:r>
      <w:proofErr w:type="gramEnd"/>
      <w:r w:rsidR="009C66D4" w:rsidRPr="00BD0C13">
        <w:rPr>
          <w:rFonts w:ascii="Times New Roman" w:eastAsia="Times New Roman" w:hAnsi="Times New Roman" w:cs="Times New Roman"/>
          <w:lang w:eastAsia="ru-RU"/>
        </w:rPr>
        <w:t>;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8D51430" w14:textId="77777777" w:rsidR="009C66D4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- с диуретиками возможно уменьшение диуреза, р</w:t>
      </w:r>
      <w:r w:rsidR="009C66D4" w:rsidRPr="00BD0C13">
        <w:rPr>
          <w:rFonts w:ascii="Times New Roman" w:eastAsia="Times New Roman" w:hAnsi="Times New Roman" w:cs="Times New Roman"/>
          <w:lang w:eastAsia="ru-RU"/>
        </w:rPr>
        <w:t xml:space="preserve">азвитие </w:t>
      </w:r>
      <w:proofErr w:type="spellStart"/>
      <w:r w:rsidR="009C66D4" w:rsidRPr="00BD0C13">
        <w:rPr>
          <w:rFonts w:ascii="Times New Roman" w:eastAsia="Times New Roman" w:hAnsi="Times New Roman" w:cs="Times New Roman"/>
          <w:lang w:eastAsia="ru-RU"/>
        </w:rPr>
        <w:t>гип</w:t>
      </w:r>
      <w:proofErr w:type="gramStart"/>
      <w:r w:rsidR="009C66D4" w:rsidRPr="00BD0C13">
        <w:rPr>
          <w:rFonts w:ascii="Times New Roman" w:eastAsia="Times New Roman" w:hAnsi="Times New Roman" w:cs="Times New Roman"/>
          <w:lang w:eastAsia="ru-RU"/>
        </w:rPr>
        <w:t>о</w:t>
      </w:r>
      <w:proofErr w:type="spellEnd"/>
      <w:r w:rsidR="009C66D4" w:rsidRPr="00BD0C13">
        <w:rPr>
          <w:rFonts w:ascii="Times New Roman" w:eastAsia="Times New Roman" w:hAnsi="Times New Roman" w:cs="Times New Roman"/>
          <w:lang w:eastAsia="ru-RU"/>
        </w:rPr>
        <w:t>-</w:t>
      </w:r>
      <w:proofErr w:type="gramEnd"/>
      <w:r w:rsidR="009C66D4" w:rsidRPr="00BD0C13">
        <w:rPr>
          <w:rFonts w:ascii="Times New Roman" w:eastAsia="Times New Roman" w:hAnsi="Times New Roman" w:cs="Times New Roman"/>
          <w:lang w:eastAsia="ru-RU"/>
        </w:rPr>
        <w:t xml:space="preserve"> или </w:t>
      </w:r>
      <w:proofErr w:type="spellStart"/>
      <w:r w:rsidR="009C66D4" w:rsidRPr="00BD0C13">
        <w:rPr>
          <w:rFonts w:ascii="Times New Roman" w:eastAsia="Times New Roman" w:hAnsi="Times New Roman" w:cs="Times New Roman"/>
          <w:lang w:eastAsia="ru-RU"/>
        </w:rPr>
        <w:t>гиперкалиемии</w:t>
      </w:r>
      <w:proofErr w:type="spellEnd"/>
      <w:r w:rsidR="009C66D4" w:rsidRPr="00BD0C13">
        <w:rPr>
          <w:rFonts w:ascii="Times New Roman" w:eastAsia="Times New Roman" w:hAnsi="Times New Roman" w:cs="Times New Roman"/>
          <w:lang w:eastAsia="ru-RU"/>
        </w:rPr>
        <w:t>;</w:t>
      </w:r>
    </w:p>
    <w:p w14:paraId="5131BF2F" w14:textId="77777777" w:rsidR="009C66D4" w:rsidRPr="00BD0C13" w:rsidRDefault="009C66D4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-  а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наболические стероиды усиливают действие </w:t>
      </w:r>
      <w:proofErr w:type="spellStart"/>
      <w:r w:rsidR="00310722" w:rsidRPr="00BD0C13">
        <w:rPr>
          <w:rFonts w:ascii="Times New Roman" w:eastAsia="Times New Roman" w:hAnsi="Times New Roman" w:cs="Times New Roman"/>
          <w:lang w:eastAsia="ru-RU"/>
        </w:rPr>
        <w:t>Алфекта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>;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521A727" w14:textId="6125843D" w:rsidR="00CE4CF6" w:rsidRPr="00BD0C13" w:rsidRDefault="009C66D4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="00310722" w:rsidRPr="00BD0C13">
        <w:rPr>
          <w:rFonts w:ascii="Times New Roman" w:eastAsia="Times New Roman" w:hAnsi="Times New Roman" w:cs="Times New Roman"/>
          <w:lang w:eastAsia="ru-RU"/>
        </w:rPr>
        <w:t>Алфекта</w:t>
      </w:r>
      <w:proofErr w:type="spellEnd"/>
      <w:r w:rsidR="00310722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>усиливает снотворное действие барбитуратов.</w:t>
      </w:r>
    </w:p>
    <w:p w14:paraId="490A24C0" w14:textId="77777777" w:rsidR="00CE4CF6" w:rsidRPr="00BD0C13" w:rsidRDefault="00040BA9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 xml:space="preserve">Передозировка: </w:t>
      </w:r>
    </w:p>
    <w:p w14:paraId="5A4C43AC" w14:textId="77777777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proofErr w:type="gramStart"/>
      <w:r w:rsidRPr="00BD0C13">
        <w:rPr>
          <w:rFonts w:ascii="Times New Roman" w:eastAsia="Times New Roman" w:hAnsi="Times New Roman" w:cs="Times New Roman"/>
          <w:i/>
          <w:lang w:eastAsia="ru-RU"/>
        </w:rPr>
        <w:t>Симптомы: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тошнота, рвота, боли в животе, желудочно-кишечное кровотечение, головокружение, головная боль, артериальная гипотензия, печеночная и почечная недостаточность, брадикардия, отек головного мозга и легких, лейкопения,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апластическая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анемия, сердечная недостаточность, судороги, кома. </w:t>
      </w:r>
      <w:proofErr w:type="gramEnd"/>
    </w:p>
    <w:p w14:paraId="7059B33A" w14:textId="34084247" w:rsidR="000E3304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i/>
          <w:lang w:eastAsia="ru-RU"/>
        </w:rPr>
        <w:t>Лечение: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искусственная вентиляция легких и другие реанимационные мероприятия; по показаниям противосудорожные средства (напр</w:t>
      </w:r>
      <w:r w:rsidR="009A2574" w:rsidRPr="00BD0C13">
        <w:rPr>
          <w:rFonts w:ascii="Times New Roman" w:eastAsia="Times New Roman" w:hAnsi="Times New Roman" w:cs="Times New Roman"/>
          <w:lang w:eastAsia="ru-RU"/>
        </w:rPr>
        <w:t>имер</w:t>
      </w:r>
      <w:r w:rsidRPr="00BD0C13">
        <w:rPr>
          <w:rFonts w:ascii="Times New Roman" w:eastAsia="Times New Roman" w:hAnsi="Times New Roman" w:cs="Times New Roman"/>
          <w:lang w:eastAsia="ru-RU"/>
        </w:rPr>
        <w:t>: в/</w:t>
      </w: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 xml:space="preserve"> введение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диазепама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>); гемодиализ.</w:t>
      </w:r>
    </w:p>
    <w:p w14:paraId="6344A7D1" w14:textId="3C3DA431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Беременность и кормление грудью:</w:t>
      </w:r>
    </w:p>
    <w:p w14:paraId="1BDBEF03" w14:textId="77777777" w:rsidR="000E3304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Препарат противопоказан к применению при беременности и в период кормления грудью. </w:t>
      </w:r>
    </w:p>
    <w:p w14:paraId="4FBFA071" w14:textId="77777777" w:rsidR="00877750" w:rsidRDefault="00877750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57AF003" w14:textId="77777777" w:rsidR="00877750" w:rsidRDefault="00877750" w:rsidP="00CE4CF6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1A51C18" w14:textId="23D0C9D6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Особые указания: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705D239" w14:textId="77777777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Препарат с осторожностью следует назначать больным при нарушении функции почек, при сахарном диабете, туберкулезе, эпилепсии, психических заболеваниях, бронхиальной астме, хронических бактериальных инфекциях, артериальной гипертензии или гипотензии, тромбоэмболии. </w:t>
      </w:r>
    </w:p>
    <w:p w14:paraId="4BA30ACF" w14:textId="77777777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Перед началом курса лечения следует провести тщательный осмотр пациента с целью исключения язвенной болезни желудка и двенадцатиперстной кишки, заболеваний почек и печени. </w:t>
      </w:r>
    </w:p>
    <w:p w14:paraId="33B9B71A" w14:textId="4F40D613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Инъекцию необходимо производить глубоко, в разные области, в стерильных условиях. Больным, получающим одновременно с препаратом </w:t>
      </w:r>
      <w:proofErr w:type="spellStart"/>
      <w:r w:rsidR="00310722" w:rsidRPr="00BD0C13">
        <w:rPr>
          <w:rFonts w:ascii="Times New Roman" w:eastAsia="Times New Roman" w:hAnsi="Times New Roman" w:cs="Times New Roman"/>
          <w:lang w:eastAsia="ru-RU"/>
        </w:rPr>
        <w:t>Алфекта</w:t>
      </w:r>
      <w:proofErr w:type="spellEnd"/>
      <w:r w:rsidR="00310722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антикоагулянты, следует систематически проводить анализ показателей свертываемости крови, учитывая риск развития кровотечений. </w:t>
      </w:r>
    </w:p>
    <w:p w14:paraId="2A624302" w14:textId="08D55321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Фенилбутазон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оказывает влияние на результаты исследований функции щитовидной железы, поэтому соответствующие анализы должны проводиться не ранее, чем через 2 недели после прекращения лечения препаратом </w:t>
      </w:r>
      <w:proofErr w:type="spellStart"/>
      <w:r w:rsidR="00310722" w:rsidRPr="00BD0C13">
        <w:rPr>
          <w:rFonts w:ascii="Times New Roman" w:eastAsia="Times New Roman" w:hAnsi="Times New Roman" w:cs="Times New Roman"/>
          <w:lang w:eastAsia="ru-RU"/>
        </w:rPr>
        <w:t>Алфекта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3172FDA0" w14:textId="6ABCDC3F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Лекарственные препараты, содержащие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цианокобаламин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spellStart"/>
      <w:r w:rsidR="00310722" w:rsidRPr="00BD0C13">
        <w:rPr>
          <w:rFonts w:ascii="Times New Roman" w:eastAsia="Times New Roman" w:hAnsi="Times New Roman" w:cs="Times New Roman"/>
          <w:lang w:eastAsia="ru-RU"/>
        </w:rPr>
        <w:t>Алфекта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>), могут способствовать искажению клинико</w:t>
      </w:r>
      <w:r w:rsidR="00EE22D8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0C13">
        <w:rPr>
          <w:rFonts w:ascii="Times New Roman" w:eastAsia="Times New Roman" w:hAnsi="Times New Roman" w:cs="Times New Roman"/>
          <w:lang w:eastAsia="ru-RU"/>
        </w:rPr>
        <w:t>-</w:t>
      </w:r>
      <w:r w:rsidR="00EE22D8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лабораторных показателей у больных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фуникулярным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D0C13">
        <w:rPr>
          <w:rFonts w:ascii="Times New Roman" w:eastAsia="Times New Roman" w:hAnsi="Times New Roman" w:cs="Times New Roman"/>
          <w:lang w:eastAsia="ru-RU"/>
        </w:rPr>
        <w:t>миелозом</w:t>
      </w:r>
      <w:proofErr w:type="spellEnd"/>
      <w:r w:rsidRPr="00BD0C13">
        <w:rPr>
          <w:rFonts w:ascii="Times New Roman" w:eastAsia="Times New Roman" w:hAnsi="Times New Roman" w:cs="Times New Roman"/>
          <w:lang w:eastAsia="ru-RU"/>
        </w:rPr>
        <w:t xml:space="preserve"> и пернициозной анемией. </w:t>
      </w:r>
    </w:p>
    <w:p w14:paraId="146ED2BB" w14:textId="297318E2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Форма выпуска: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92CEA74" w14:textId="7C263642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Ампулы №</w:t>
      </w:r>
      <w:r w:rsidR="009A2574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0C13">
        <w:rPr>
          <w:rFonts w:ascii="Times New Roman" w:eastAsia="Times New Roman" w:hAnsi="Times New Roman" w:cs="Times New Roman"/>
          <w:lang w:eastAsia="ru-RU"/>
        </w:rPr>
        <w:t>3+3 (раствор</w:t>
      </w:r>
      <w:proofErr w:type="gramStart"/>
      <w:r w:rsidRPr="00BD0C13">
        <w:rPr>
          <w:rFonts w:ascii="Times New Roman" w:eastAsia="Times New Roman" w:hAnsi="Times New Roman" w:cs="Times New Roman"/>
          <w:lang w:eastAsia="ru-RU"/>
        </w:rPr>
        <w:t xml:space="preserve"> А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ED3F3A" w:rsidRPr="00BD0C13"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2 мл в ампулах №3 и раствор В </w:t>
      </w:r>
      <w:r w:rsidR="00ED3F3A" w:rsidRPr="00BD0C13"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1 мл в ампулах №3) в картонной коробке. </w:t>
      </w:r>
    </w:p>
    <w:p w14:paraId="6D345542" w14:textId="77777777" w:rsidR="00C3718F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Условия хранения: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7E0F63B" w14:textId="0BB7AFAE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>Хранить в сухом, защищенном от света месте, при температуре не выше 25</w:t>
      </w:r>
      <w:proofErr w:type="gramStart"/>
      <w:r w:rsidR="00C3718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0C13">
        <w:rPr>
          <w:rFonts w:ascii="Times New Roman" w:eastAsia="Times New Roman" w:hAnsi="Times New Roman" w:cs="Times New Roman"/>
          <w:lang w:eastAsia="ru-RU"/>
        </w:rPr>
        <w:t>°С</w:t>
      </w:r>
      <w:proofErr w:type="gramEnd"/>
      <w:r w:rsidRPr="00BD0C13">
        <w:rPr>
          <w:rFonts w:ascii="Times New Roman" w:eastAsia="Times New Roman" w:hAnsi="Times New Roman" w:cs="Times New Roman"/>
          <w:lang w:eastAsia="ru-RU"/>
        </w:rPr>
        <w:t xml:space="preserve"> и в местах, недоступных для детей. </w:t>
      </w:r>
    </w:p>
    <w:p w14:paraId="20DB4C80" w14:textId="77777777" w:rsidR="00C3718F" w:rsidRDefault="008149D6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D8CF789" wp14:editId="465EC286">
            <wp:simplePos x="0" y="0"/>
            <wp:positionH relativeFrom="column">
              <wp:posOffset>-393065</wp:posOffset>
            </wp:positionH>
            <wp:positionV relativeFrom="paragraph">
              <wp:posOffset>53340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A9" w:rsidRPr="00BD0C13">
        <w:rPr>
          <w:rFonts w:ascii="Times New Roman" w:eastAsia="Times New Roman" w:hAnsi="Times New Roman" w:cs="Times New Roman"/>
          <w:b/>
          <w:bCs/>
          <w:lang w:eastAsia="ru-RU"/>
        </w:rPr>
        <w:t>Срок годности:</w:t>
      </w:r>
      <w:r w:rsidR="00040BA9"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9D9BDF7" w14:textId="18129D60" w:rsidR="00CE4CF6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lang w:eastAsia="ru-RU"/>
        </w:rPr>
        <w:t xml:space="preserve">3 года. Не использовать по истечении срока годности. </w:t>
      </w:r>
    </w:p>
    <w:p w14:paraId="1D2C1B4F" w14:textId="77777777" w:rsidR="00C3718F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r w:rsidRPr="00BD0C13">
        <w:rPr>
          <w:rFonts w:ascii="Times New Roman" w:eastAsia="Times New Roman" w:hAnsi="Times New Roman" w:cs="Times New Roman"/>
          <w:b/>
          <w:bCs/>
          <w:lang w:eastAsia="ru-RU"/>
        </w:rPr>
        <w:t>Условия отпуска:</w:t>
      </w:r>
      <w:r w:rsidRPr="00BD0C1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8F0698E" w14:textId="4020585A" w:rsidR="00040BA9" w:rsidRPr="00BD0C13" w:rsidRDefault="00040BA9" w:rsidP="00CE4CF6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BD0C13">
        <w:rPr>
          <w:rFonts w:ascii="Times New Roman" w:eastAsia="Times New Roman" w:hAnsi="Times New Roman" w:cs="Times New Roman"/>
          <w:lang w:eastAsia="ru-RU"/>
        </w:rPr>
        <w:t>По рецепту врача.</w:t>
      </w:r>
    </w:p>
    <w:p w14:paraId="7E3B184D" w14:textId="77777777" w:rsidR="00CE4CF6" w:rsidRPr="00BD0C13" w:rsidRDefault="00CE4CF6" w:rsidP="00040BA9">
      <w:pPr>
        <w:rPr>
          <w:rFonts w:ascii="Times New Roman" w:eastAsia="Times New Roman" w:hAnsi="Times New Roman" w:cs="Times New Roman"/>
          <w:lang w:eastAsia="ru-RU"/>
        </w:rPr>
      </w:pPr>
    </w:p>
    <w:p w14:paraId="40482541" w14:textId="77777777" w:rsidR="00CE4CF6" w:rsidRPr="00BD0C13" w:rsidRDefault="00CE4CF6" w:rsidP="00CE4CF6">
      <w:pPr>
        <w:rPr>
          <w:rFonts w:ascii="Times New Roman" w:hAnsi="Times New Roman" w:cs="Times New Roman"/>
          <w:b/>
          <w:bCs/>
        </w:rPr>
      </w:pPr>
      <w:r w:rsidRPr="00BD0C13">
        <w:rPr>
          <w:rFonts w:ascii="Times New Roman" w:hAnsi="Times New Roman" w:cs="Times New Roman"/>
          <w:b/>
          <w:bCs/>
        </w:rPr>
        <w:t>Произведено для:</w:t>
      </w:r>
    </w:p>
    <w:p w14:paraId="2ACA08E7" w14:textId="77777777" w:rsidR="00CE4CF6" w:rsidRPr="00BD0C13" w:rsidRDefault="00CE4CF6" w:rsidP="00CE4CF6">
      <w:pPr>
        <w:rPr>
          <w:rFonts w:ascii="Times New Roman" w:hAnsi="Times New Roman" w:cs="Times New Roman"/>
          <w:b/>
          <w:bCs/>
        </w:rPr>
      </w:pPr>
      <w:r w:rsidRPr="00BD0C13">
        <w:rPr>
          <w:rFonts w:ascii="Times New Roman" w:hAnsi="Times New Roman" w:cs="Times New Roman"/>
          <w:b/>
          <w:bCs/>
        </w:rPr>
        <w:t>MAXX-PHARM LTD.</w:t>
      </w:r>
    </w:p>
    <w:p w14:paraId="23C45B0A" w14:textId="77777777" w:rsidR="00CE4CF6" w:rsidRPr="00BD0C13" w:rsidRDefault="00CE4CF6" w:rsidP="00CE4CF6">
      <w:pPr>
        <w:rPr>
          <w:rFonts w:ascii="Times New Roman" w:hAnsi="Times New Roman" w:cs="Times New Roman"/>
          <w:b/>
          <w:bCs/>
        </w:rPr>
      </w:pPr>
      <w:r w:rsidRPr="00BD0C13">
        <w:rPr>
          <w:rFonts w:ascii="Times New Roman" w:hAnsi="Times New Roman" w:cs="Times New Roman"/>
          <w:b/>
          <w:bCs/>
        </w:rPr>
        <w:t>Лондон, Великобритания</w:t>
      </w:r>
    </w:p>
    <w:p w14:paraId="28F0ED9E" w14:textId="1E26EDE9" w:rsidR="00CE4CF6" w:rsidRPr="00BD0C13" w:rsidRDefault="00CE4CF6" w:rsidP="009A2574">
      <w:pPr>
        <w:rPr>
          <w:rFonts w:ascii="Times New Roman" w:hAnsi="Times New Roman" w:cs="Times New Roman"/>
          <w:sz w:val="21"/>
          <w:szCs w:val="21"/>
        </w:rPr>
      </w:pPr>
      <w:r w:rsidRPr="00BD0C13">
        <w:rPr>
          <w:rFonts w:ascii="Tahoma" w:hAnsi="Tahoma" w:cs="Tahoma"/>
        </w:rPr>
        <w:t>﻿</w:t>
      </w:r>
    </w:p>
    <w:p w14:paraId="2EDCA3C7" w14:textId="77777777" w:rsidR="00040BA9" w:rsidRPr="00BD0C13" w:rsidRDefault="00040BA9">
      <w:pPr>
        <w:rPr>
          <w:rFonts w:ascii="Times New Roman" w:hAnsi="Times New Roman" w:cs="Times New Roman"/>
        </w:rPr>
      </w:pPr>
    </w:p>
    <w:sectPr w:rsidR="00040BA9" w:rsidRPr="00BD0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DF0"/>
    <w:multiLevelType w:val="hybridMultilevel"/>
    <w:tmpl w:val="115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839E2"/>
    <w:multiLevelType w:val="hybridMultilevel"/>
    <w:tmpl w:val="914C9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D6984"/>
    <w:multiLevelType w:val="hybridMultilevel"/>
    <w:tmpl w:val="84B0C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90A57"/>
    <w:multiLevelType w:val="hybridMultilevel"/>
    <w:tmpl w:val="A2DA1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E178D"/>
    <w:multiLevelType w:val="hybridMultilevel"/>
    <w:tmpl w:val="63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A9"/>
    <w:rsid w:val="00013FA9"/>
    <w:rsid w:val="00040BA9"/>
    <w:rsid w:val="00043B97"/>
    <w:rsid w:val="000E3304"/>
    <w:rsid w:val="00310722"/>
    <w:rsid w:val="003112FD"/>
    <w:rsid w:val="00360170"/>
    <w:rsid w:val="005349AD"/>
    <w:rsid w:val="005C7853"/>
    <w:rsid w:val="0061486F"/>
    <w:rsid w:val="006A2779"/>
    <w:rsid w:val="008149D6"/>
    <w:rsid w:val="00877750"/>
    <w:rsid w:val="009A2574"/>
    <w:rsid w:val="009C66D4"/>
    <w:rsid w:val="00BD0C13"/>
    <w:rsid w:val="00C3718F"/>
    <w:rsid w:val="00CE4CF6"/>
    <w:rsid w:val="00ED3F3A"/>
    <w:rsid w:val="00E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A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15</cp:revision>
  <dcterms:created xsi:type="dcterms:W3CDTF">2021-10-18T02:49:00Z</dcterms:created>
  <dcterms:modified xsi:type="dcterms:W3CDTF">2024-01-21T09:55:00Z</dcterms:modified>
</cp:coreProperties>
</file>